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F83" w:rsidRDefault="00956B3D" w:rsidP="00B73830">
      <w:pPr>
        <w:jc w:val="center"/>
        <w:rPr>
          <w:b/>
          <w:sz w:val="28"/>
          <w:szCs w:val="28"/>
          <w:lang w:val="en-US" w:eastAsia="en-US"/>
        </w:rPr>
      </w:pPr>
      <w:r w:rsidRPr="00956B3D">
        <w:rPr>
          <w:b/>
          <w:sz w:val="28"/>
          <w:szCs w:val="28"/>
          <w:lang w:val="en-US" w:eastAsia="en-US"/>
        </w:rPr>
        <w:t>THUYẾT MINH TÌNH H</w:t>
      </w:r>
      <w:r w:rsidR="00B30F83">
        <w:rPr>
          <w:b/>
          <w:sz w:val="28"/>
          <w:szCs w:val="28"/>
          <w:lang w:val="en-US" w:eastAsia="en-US"/>
        </w:rPr>
        <w:t>ÌNH THỰC HIỆN DỰ TOÁN</w:t>
      </w:r>
    </w:p>
    <w:p w:rsidR="00B30F83" w:rsidRDefault="00B30F83" w:rsidP="00B73830">
      <w:pPr>
        <w:jc w:val="center"/>
        <w:rPr>
          <w:b/>
          <w:sz w:val="28"/>
          <w:szCs w:val="28"/>
          <w:lang w:val="en-US" w:eastAsia="en-US"/>
        </w:rPr>
      </w:pPr>
      <w:r>
        <w:rPr>
          <w:b/>
          <w:sz w:val="28"/>
          <w:szCs w:val="28"/>
          <w:lang w:val="en-US" w:eastAsia="en-US"/>
        </w:rPr>
        <w:t>NGÂN SÁCH N</w:t>
      </w:r>
      <w:r w:rsidR="00956B3D" w:rsidRPr="00956B3D">
        <w:rPr>
          <w:b/>
          <w:sz w:val="28"/>
          <w:szCs w:val="28"/>
          <w:lang w:val="en-US" w:eastAsia="en-US"/>
        </w:rPr>
        <w:t xml:space="preserve">HÀ NƯỚC </w:t>
      </w:r>
      <w:r w:rsidR="00DB02E8">
        <w:rPr>
          <w:b/>
          <w:sz w:val="28"/>
          <w:szCs w:val="28"/>
          <w:lang w:val="en-US" w:eastAsia="en-US"/>
        </w:rPr>
        <w:t>QUÝ II</w:t>
      </w:r>
      <w:r w:rsidR="00A064E3">
        <w:rPr>
          <w:b/>
          <w:sz w:val="28"/>
          <w:szCs w:val="28"/>
          <w:lang w:val="en-US" w:eastAsia="en-US"/>
        </w:rPr>
        <w:t>I</w:t>
      </w:r>
      <w:r w:rsidR="00DB02E8">
        <w:rPr>
          <w:b/>
          <w:sz w:val="28"/>
          <w:szCs w:val="28"/>
          <w:lang w:val="en-US" w:eastAsia="en-US"/>
        </w:rPr>
        <w:t xml:space="preserve"> VÀ </w:t>
      </w:r>
      <w:r w:rsidR="00A064E3">
        <w:rPr>
          <w:b/>
          <w:sz w:val="28"/>
          <w:szCs w:val="28"/>
          <w:lang w:val="en-US" w:eastAsia="en-US"/>
        </w:rPr>
        <w:t>9</w:t>
      </w:r>
      <w:r>
        <w:rPr>
          <w:b/>
          <w:sz w:val="28"/>
          <w:szCs w:val="28"/>
          <w:lang w:val="en-US" w:eastAsia="en-US"/>
        </w:rPr>
        <w:t xml:space="preserve"> THÁNG ĐẦU </w:t>
      </w:r>
      <w:r w:rsidR="00AE56BD">
        <w:rPr>
          <w:b/>
          <w:sz w:val="28"/>
          <w:szCs w:val="28"/>
          <w:lang w:val="en-US" w:eastAsia="en-US"/>
        </w:rPr>
        <w:t>NĂM 202</w:t>
      </w:r>
      <w:r w:rsidR="00DB02E8">
        <w:rPr>
          <w:b/>
          <w:sz w:val="28"/>
          <w:szCs w:val="28"/>
          <w:lang w:val="en-US" w:eastAsia="en-US"/>
        </w:rPr>
        <w:t>3</w:t>
      </w:r>
    </w:p>
    <w:p w:rsidR="00E50AD5" w:rsidRDefault="00A970AB" w:rsidP="00B73830">
      <w:pPr>
        <w:jc w:val="center"/>
        <w:rPr>
          <w:b/>
          <w:sz w:val="28"/>
          <w:szCs w:val="28"/>
          <w:lang w:val="en-US" w:eastAsia="en-US"/>
        </w:rPr>
      </w:pPr>
      <w:r>
        <w:rPr>
          <w:b/>
          <w:sz w:val="28"/>
          <w:szCs w:val="28"/>
          <w:lang w:val="en-US" w:eastAsia="en-US"/>
        </w:rPr>
        <w:t>CỦA</w:t>
      </w:r>
      <w:r w:rsidR="00B73830">
        <w:rPr>
          <w:b/>
          <w:sz w:val="28"/>
          <w:szCs w:val="28"/>
          <w:lang w:val="en-US" w:eastAsia="en-US"/>
        </w:rPr>
        <w:t xml:space="preserve"> </w:t>
      </w:r>
      <w:r>
        <w:rPr>
          <w:b/>
          <w:sz w:val="28"/>
          <w:szCs w:val="28"/>
          <w:lang w:val="en-US" w:eastAsia="en-US"/>
        </w:rPr>
        <w:t>BAN QUẢN LÝ KHU C</w:t>
      </w:r>
      <w:r w:rsidR="00B73830">
        <w:rPr>
          <w:b/>
          <w:sz w:val="28"/>
          <w:szCs w:val="28"/>
          <w:lang w:val="en-US" w:eastAsia="en-US"/>
        </w:rPr>
        <w:t>NC</w:t>
      </w:r>
      <w:r>
        <w:rPr>
          <w:b/>
          <w:sz w:val="28"/>
          <w:szCs w:val="28"/>
          <w:lang w:val="en-US" w:eastAsia="en-US"/>
        </w:rPr>
        <w:t xml:space="preserve"> HÒA LẠC</w:t>
      </w:r>
    </w:p>
    <w:p w:rsidR="005C6861" w:rsidRPr="0099548E" w:rsidRDefault="005C6861" w:rsidP="005C6861">
      <w:pPr>
        <w:jc w:val="center"/>
        <w:rPr>
          <w:i/>
          <w:sz w:val="28"/>
          <w:szCs w:val="28"/>
        </w:rPr>
      </w:pPr>
      <w:r w:rsidRPr="0099548E">
        <w:rPr>
          <w:i/>
          <w:sz w:val="28"/>
          <w:szCs w:val="28"/>
        </w:rPr>
        <w:t>(Kèm theo v</w:t>
      </w:r>
      <w:r>
        <w:rPr>
          <w:i/>
          <w:sz w:val="28"/>
          <w:szCs w:val="28"/>
        </w:rPr>
        <w:t>ă</w:t>
      </w:r>
      <w:r w:rsidRPr="0099548E">
        <w:rPr>
          <w:i/>
          <w:sz w:val="28"/>
          <w:szCs w:val="28"/>
        </w:rPr>
        <w:t xml:space="preserve">n bản số </w:t>
      </w:r>
      <w:r w:rsidR="009B78CE">
        <w:rPr>
          <w:i/>
          <w:sz w:val="28"/>
          <w:szCs w:val="28"/>
          <w:lang w:val="en-US"/>
        </w:rPr>
        <w:t xml:space="preserve"> </w:t>
      </w:r>
      <w:r w:rsidR="005125A6">
        <w:rPr>
          <w:i/>
          <w:sz w:val="28"/>
          <w:szCs w:val="28"/>
          <w:lang w:val="en-US"/>
        </w:rPr>
        <w:t>585</w:t>
      </w:r>
      <w:r w:rsidRPr="0099548E">
        <w:rPr>
          <w:i/>
          <w:sz w:val="28"/>
          <w:szCs w:val="28"/>
        </w:rPr>
        <w:t xml:space="preserve">/CNCHL-KHTC ngày </w:t>
      </w:r>
      <w:r w:rsidR="005125A6">
        <w:rPr>
          <w:i/>
          <w:sz w:val="28"/>
          <w:szCs w:val="28"/>
          <w:lang w:val="en-US"/>
        </w:rPr>
        <w:t>06</w:t>
      </w:r>
      <w:r w:rsidR="00A064E3">
        <w:rPr>
          <w:i/>
          <w:sz w:val="28"/>
          <w:szCs w:val="28"/>
        </w:rPr>
        <w:t>/</w:t>
      </w:r>
      <w:r w:rsidR="00A064E3">
        <w:rPr>
          <w:i/>
          <w:sz w:val="28"/>
          <w:szCs w:val="28"/>
          <w:lang w:val="en-US"/>
        </w:rPr>
        <w:t>10</w:t>
      </w:r>
      <w:r w:rsidRPr="0099548E">
        <w:rPr>
          <w:i/>
          <w:sz w:val="28"/>
          <w:szCs w:val="28"/>
        </w:rPr>
        <w:t>/202</w:t>
      </w:r>
      <w:r w:rsidR="009B78CE">
        <w:rPr>
          <w:i/>
          <w:sz w:val="28"/>
          <w:szCs w:val="28"/>
          <w:lang w:val="en-US"/>
        </w:rPr>
        <w:t>3</w:t>
      </w:r>
      <w:r w:rsidRPr="0099548E">
        <w:rPr>
          <w:i/>
          <w:sz w:val="28"/>
          <w:szCs w:val="28"/>
        </w:rPr>
        <w:t>)</w:t>
      </w:r>
    </w:p>
    <w:p w:rsidR="005C6861" w:rsidRDefault="005C6861" w:rsidP="007C2797">
      <w:pPr>
        <w:ind w:firstLine="720"/>
        <w:jc w:val="center"/>
        <w:rPr>
          <w:b/>
          <w:sz w:val="28"/>
          <w:szCs w:val="28"/>
          <w:lang w:val="en-US"/>
        </w:rPr>
      </w:pPr>
    </w:p>
    <w:p w:rsidR="001C02EE" w:rsidRPr="001C02EE" w:rsidRDefault="00D82370" w:rsidP="0083454A">
      <w:pPr>
        <w:spacing w:before="120"/>
        <w:ind w:firstLine="567"/>
        <w:jc w:val="both"/>
        <w:rPr>
          <w:b/>
          <w:sz w:val="28"/>
          <w:szCs w:val="28"/>
          <w:lang w:val="en-US"/>
        </w:rPr>
      </w:pPr>
      <w:r>
        <w:rPr>
          <w:b/>
          <w:sz w:val="28"/>
          <w:szCs w:val="28"/>
          <w:lang w:val="en-US"/>
        </w:rPr>
        <w:t>A</w:t>
      </w:r>
      <w:r w:rsidR="00E50AD5">
        <w:rPr>
          <w:b/>
          <w:sz w:val="28"/>
          <w:szCs w:val="28"/>
          <w:lang w:val="en-US"/>
        </w:rPr>
        <w:t xml:space="preserve">. </w:t>
      </w:r>
      <w:r w:rsidR="001C02EE" w:rsidRPr="001C02EE">
        <w:rPr>
          <w:b/>
          <w:sz w:val="28"/>
          <w:szCs w:val="28"/>
          <w:lang w:val="en-US"/>
        </w:rPr>
        <w:t xml:space="preserve">ĐÁNH GIÁ </w:t>
      </w:r>
      <w:r w:rsidR="00BA4BC9">
        <w:rPr>
          <w:b/>
          <w:sz w:val="28"/>
          <w:szCs w:val="28"/>
          <w:lang w:val="en-US"/>
        </w:rPr>
        <w:t>T</w:t>
      </w:r>
      <w:r w:rsidR="00BA4BC9" w:rsidRPr="00BA4BC9">
        <w:rPr>
          <w:b/>
          <w:sz w:val="28"/>
          <w:szCs w:val="28"/>
          <w:lang w:val="en-US"/>
        </w:rPr>
        <w:t>ÌNH</w:t>
      </w:r>
      <w:r w:rsidR="00BA4BC9">
        <w:rPr>
          <w:b/>
          <w:sz w:val="28"/>
          <w:szCs w:val="28"/>
          <w:lang w:val="en-US"/>
        </w:rPr>
        <w:t xml:space="preserve"> H</w:t>
      </w:r>
      <w:r w:rsidR="00BA4BC9" w:rsidRPr="00BA4BC9">
        <w:rPr>
          <w:b/>
          <w:sz w:val="28"/>
          <w:szCs w:val="28"/>
          <w:lang w:val="en-US"/>
        </w:rPr>
        <w:t>ÌNH</w:t>
      </w:r>
      <w:r w:rsidR="00BA4BC9">
        <w:rPr>
          <w:b/>
          <w:sz w:val="28"/>
          <w:szCs w:val="28"/>
          <w:lang w:val="en-US"/>
        </w:rPr>
        <w:t xml:space="preserve"> TH</w:t>
      </w:r>
      <w:r w:rsidR="00BA4BC9" w:rsidRPr="00BA4BC9">
        <w:rPr>
          <w:b/>
          <w:sz w:val="28"/>
          <w:szCs w:val="28"/>
          <w:lang w:val="en-US"/>
        </w:rPr>
        <w:t>ỰC</w:t>
      </w:r>
      <w:r w:rsidR="00BA4BC9">
        <w:rPr>
          <w:b/>
          <w:sz w:val="28"/>
          <w:szCs w:val="28"/>
          <w:lang w:val="en-US"/>
        </w:rPr>
        <w:t xml:space="preserve"> HI</w:t>
      </w:r>
      <w:r w:rsidR="00BA4BC9" w:rsidRPr="00BA4BC9">
        <w:rPr>
          <w:b/>
          <w:sz w:val="28"/>
          <w:szCs w:val="28"/>
          <w:lang w:val="en-US"/>
        </w:rPr>
        <w:t>ỆN</w:t>
      </w:r>
      <w:r w:rsidR="00BA4BC9">
        <w:rPr>
          <w:b/>
          <w:sz w:val="28"/>
          <w:szCs w:val="28"/>
          <w:lang w:val="en-US"/>
        </w:rPr>
        <w:t xml:space="preserve"> </w:t>
      </w:r>
      <w:r w:rsidR="001C02EE" w:rsidRPr="001C02EE">
        <w:rPr>
          <w:b/>
          <w:sz w:val="28"/>
          <w:szCs w:val="28"/>
          <w:lang w:val="en-US"/>
        </w:rPr>
        <w:t xml:space="preserve">TRONG QUÝ </w:t>
      </w:r>
      <w:r w:rsidR="00B30F83">
        <w:rPr>
          <w:b/>
          <w:sz w:val="28"/>
          <w:szCs w:val="28"/>
          <w:lang w:val="en-US"/>
        </w:rPr>
        <w:t>I</w:t>
      </w:r>
      <w:r w:rsidR="00A064E3">
        <w:rPr>
          <w:b/>
          <w:sz w:val="28"/>
          <w:szCs w:val="28"/>
          <w:lang w:val="en-US"/>
        </w:rPr>
        <w:t>I</w:t>
      </w:r>
      <w:r w:rsidR="00B30F83">
        <w:rPr>
          <w:b/>
          <w:sz w:val="28"/>
          <w:szCs w:val="28"/>
          <w:lang w:val="en-US"/>
        </w:rPr>
        <w:t>I</w:t>
      </w:r>
      <w:r w:rsidR="00FD6B53">
        <w:rPr>
          <w:b/>
          <w:sz w:val="28"/>
          <w:szCs w:val="28"/>
          <w:lang w:val="en-US"/>
        </w:rPr>
        <w:t xml:space="preserve"> NĂM </w:t>
      </w:r>
      <w:r w:rsidR="001C02EE" w:rsidRPr="001C02EE">
        <w:rPr>
          <w:b/>
          <w:sz w:val="28"/>
          <w:szCs w:val="28"/>
          <w:lang w:val="en-US"/>
        </w:rPr>
        <w:t>20</w:t>
      </w:r>
      <w:r w:rsidR="00BA09BE">
        <w:rPr>
          <w:b/>
          <w:sz w:val="28"/>
          <w:szCs w:val="28"/>
          <w:lang w:val="en-US"/>
        </w:rPr>
        <w:t>23</w:t>
      </w:r>
    </w:p>
    <w:p w:rsidR="00D82370" w:rsidRDefault="00D82370" w:rsidP="0083454A">
      <w:pPr>
        <w:spacing w:before="120"/>
        <w:ind w:firstLine="567"/>
        <w:jc w:val="both"/>
        <w:rPr>
          <w:b/>
          <w:sz w:val="28"/>
          <w:szCs w:val="28"/>
          <w:lang w:val="en-US"/>
        </w:rPr>
      </w:pPr>
      <w:r>
        <w:rPr>
          <w:b/>
          <w:sz w:val="28"/>
          <w:szCs w:val="28"/>
          <w:lang w:val="en-US"/>
        </w:rPr>
        <w:t xml:space="preserve">I. </w:t>
      </w:r>
      <w:r w:rsidRPr="0057609E">
        <w:rPr>
          <w:b/>
          <w:sz w:val="28"/>
          <w:szCs w:val="28"/>
          <w:lang w:val="en-US"/>
        </w:rPr>
        <w:t xml:space="preserve">Tình hình </w:t>
      </w:r>
      <w:r>
        <w:rPr>
          <w:b/>
          <w:sz w:val="28"/>
          <w:szCs w:val="28"/>
          <w:lang w:val="en-US"/>
        </w:rPr>
        <w:t xml:space="preserve">thực hiện </w:t>
      </w:r>
      <w:r w:rsidRPr="0057609E">
        <w:rPr>
          <w:b/>
          <w:sz w:val="28"/>
          <w:szCs w:val="28"/>
          <w:lang w:val="en-US"/>
        </w:rPr>
        <w:t>dự toán thu, chi, nộp ngân sách phí, lệ phí</w:t>
      </w:r>
    </w:p>
    <w:p w:rsidR="005D3ED9" w:rsidRDefault="00D82370" w:rsidP="0083454A">
      <w:pPr>
        <w:spacing w:before="120" w:after="120"/>
        <w:ind w:firstLine="567"/>
        <w:jc w:val="both"/>
        <w:rPr>
          <w:sz w:val="28"/>
          <w:szCs w:val="28"/>
          <w:lang w:val="en-US"/>
        </w:rPr>
      </w:pPr>
      <w:r w:rsidRPr="0057609E">
        <w:rPr>
          <w:sz w:val="28"/>
          <w:szCs w:val="28"/>
          <w:lang w:val="en-US"/>
        </w:rPr>
        <w:t xml:space="preserve">Trong </w:t>
      </w:r>
      <w:r>
        <w:rPr>
          <w:sz w:val="28"/>
          <w:szCs w:val="28"/>
          <w:lang w:val="en-US"/>
        </w:rPr>
        <w:t>Quý I</w:t>
      </w:r>
      <w:r w:rsidR="00A064E3">
        <w:rPr>
          <w:sz w:val="28"/>
          <w:szCs w:val="28"/>
          <w:lang w:val="en-US"/>
        </w:rPr>
        <w:t>I</w:t>
      </w:r>
      <w:r>
        <w:rPr>
          <w:sz w:val="28"/>
          <w:szCs w:val="28"/>
          <w:lang w:val="en-US"/>
        </w:rPr>
        <w:t xml:space="preserve">I năm 2023, </w:t>
      </w:r>
      <w:r w:rsidR="005D3ED9">
        <w:rPr>
          <w:sz w:val="28"/>
          <w:szCs w:val="28"/>
          <w:lang w:val="en-US"/>
        </w:rPr>
        <w:t>tổng số thu và nộp ngân sách nhà</w:t>
      </w:r>
      <w:bookmarkStart w:id="0" w:name="_GoBack"/>
      <w:bookmarkEnd w:id="0"/>
      <w:r w:rsidR="005D3ED9">
        <w:rPr>
          <w:sz w:val="28"/>
          <w:szCs w:val="28"/>
          <w:lang w:val="en-US"/>
        </w:rPr>
        <w:t xml:space="preserve"> nước từ nguồn thu lệ phí thủ tục hành chính </w:t>
      </w:r>
      <w:r w:rsidR="005D3ED9" w:rsidRPr="0057609E">
        <w:rPr>
          <w:sz w:val="28"/>
          <w:szCs w:val="28"/>
          <w:lang w:val="en-US"/>
        </w:rPr>
        <w:t xml:space="preserve">cấp mới và cấp lại giấy phép lao động cho </w:t>
      </w:r>
      <w:r w:rsidR="005D3ED9">
        <w:rPr>
          <w:sz w:val="28"/>
          <w:szCs w:val="28"/>
          <w:lang w:val="en-US"/>
        </w:rPr>
        <w:t>người nước ngoài làm việc tại doanh nghiệp trong Khu CNC Hòa Lạc là 1,5 triệu đồng (thu và nộp NSNN tỷ lệ 100% số lệ phí thu được). Công tác thu phí, lệ phí thủ tục hành chính tại Ban quản lý Khu CNC Hòa Lạc bắt đầu từ tháng 11/2022, nên trong quý 3/2023 đơn vị không thực hiện đánh giá tỷ lệ so sánh với cùng kỳ năm trước.</w:t>
      </w:r>
    </w:p>
    <w:p w:rsidR="00D82370" w:rsidRPr="0057609E" w:rsidRDefault="00D82370" w:rsidP="0083454A">
      <w:pPr>
        <w:spacing w:before="120"/>
        <w:ind w:firstLine="567"/>
        <w:jc w:val="both"/>
        <w:rPr>
          <w:sz w:val="28"/>
          <w:szCs w:val="28"/>
          <w:lang w:val="en-US"/>
        </w:rPr>
      </w:pPr>
      <w:r>
        <w:rPr>
          <w:b/>
          <w:sz w:val="28"/>
          <w:szCs w:val="28"/>
          <w:lang w:val="en-US"/>
        </w:rPr>
        <w:t xml:space="preserve">II. </w:t>
      </w:r>
      <w:r w:rsidRPr="0057609E">
        <w:rPr>
          <w:b/>
          <w:sz w:val="28"/>
          <w:szCs w:val="28"/>
          <w:lang w:val="en-US"/>
        </w:rPr>
        <w:t xml:space="preserve">Tình hình </w:t>
      </w:r>
      <w:r>
        <w:rPr>
          <w:b/>
          <w:sz w:val="28"/>
          <w:szCs w:val="28"/>
          <w:lang w:val="en-US"/>
        </w:rPr>
        <w:t xml:space="preserve">thực hiện </w:t>
      </w:r>
      <w:r w:rsidRPr="0057609E">
        <w:rPr>
          <w:b/>
          <w:sz w:val="28"/>
          <w:szCs w:val="28"/>
          <w:lang w:val="en-US"/>
        </w:rPr>
        <w:t xml:space="preserve">dự toán </w:t>
      </w:r>
      <w:r>
        <w:rPr>
          <w:b/>
          <w:sz w:val="28"/>
          <w:szCs w:val="28"/>
          <w:lang w:val="en-US"/>
        </w:rPr>
        <w:t>chi ngân sách nhà nước</w:t>
      </w:r>
    </w:p>
    <w:p w:rsidR="00B053AF" w:rsidRPr="00B053AF" w:rsidRDefault="00B053AF" w:rsidP="0083454A">
      <w:pPr>
        <w:spacing w:before="120" w:after="120"/>
        <w:ind w:firstLine="567"/>
        <w:jc w:val="both"/>
        <w:rPr>
          <w:sz w:val="28"/>
          <w:szCs w:val="28"/>
          <w:lang w:val="en-US"/>
        </w:rPr>
      </w:pPr>
      <w:r w:rsidRPr="00B053AF">
        <w:rPr>
          <w:sz w:val="28"/>
          <w:szCs w:val="28"/>
          <w:lang w:val="en-US"/>
        </w:rPr>
        <w:t xml:space="preserve">Tổng </w:t>
      </w:r>
      <w:r w:rsidR="0081510E">
        <w:rPr>
          <w:sz w:val="28"/>
          <w:szCs w:val="28"/>
          <w:lang w:val="en-US"/>
        </w:rPr>
        <w:t>dự toán chi NSNN năm 2023 là: 26</w:t>
      </w:r>
      <w:r w:rsidRPr="00B053AF">
        <w:rPr>
          <w:sz w:val="28"/>
          <w:szCs w:val="28"/>
          <w:lang w:val="en-US"/>
        </w:rPr>
        <w:t>.</w:t>
      </w:r>
      <w:r w:rsidR="0081510E">
        <w:rPr>
          <w:sz w:val="28"/>
          <w:szCs w:val="28"/>
          <w:lang w:val="en-US"/>
        </w:rPr>
        <w:t>535</w:t>
      </w:r>
      <w:r w:rsidRPr="00B053AF">
        <w:rPr>
          <w:sz w:val="28"/>
          <w:szCs w:val="28"/>
          <w:lang w:val="en-US"/>
        </w:rPr>
        <w:t xml:space="preserve"> triệu đồng, cụ thể:</w:t>
      </w:r>
    </w:p>
    <w:p w:rsidR="00B053AF" w:rsidRDefault="00B053AF" w:rsidP="0083454A">
      <w:pPr>
        <w:spacing w:before="120" w:after="120"/>
        <w:ind w:firstLine="567"/>
        <w:jc w:val="both"/>
        <w:rPr>
          <w:sz w:val="28"/>
          <w:szCs w:val="28"/>
          <w:lang w:val="en-US"/>
        </w:rPr>
      </w:pPr>
      <w:r>
        <w:rPr>
          <w:sz w:val="28"/>
          <w:szCs w:val="28"/>
          <w:lang w:val="en-US"/>
        </w:rPr>
        <w:t>- D</w:t>
      </w:r>
      <w:r w:rsidRPr="00ED3DEA">
        <w:rPr>
          <w:sz w:val="28"/>
          <w:szCs w:val="28"/>
          <w:lang w:val="en-US"/>
        </w:rPr>
        <w:t xml:space="preserve">ự toán chi </w:t>
      </w:r>
      <w:r>
        <w:rPr>
          <w:sz w:val="28"/>
          <w:szCs w:val="28"/>
          <w:lang w:val="en-US"/>
        </w:rPr>
        <w:t>NSNN</w:t>
      </w:r>
      <w:r w:rsidRPr="00ED3DEA">
        <w:rPr>
          <w:sz w:val="28"/>
          <w:szCs w:val="28"/>
          <w:lang w:val="en-US"/>
        </w:rPr>
        <w:t xml:space="preserve"> được giao </w:t>
      </w:r>
      <w:r>
        <w:rPr>
          <w:sz w:val="28"/>
          <w:szCs w:val="28"/>
          <w:lang w:val="en-US"/>
        </w:rPr>
        <w:t>đầu năm (gồm số điều chỉnh tăng, giảm trong quý 1, quý 2, quý 3)</w:t>
      </w:r>
      <w:r w:rsidR="0081510E">
        <w:rPr>
          <w:sz w:val="28"/>
          <w:szCs w:val="28"/>
          <w:lang w:val="en-US"/>
        </w:rPr>
        <w:t>. S</w:t>
      </w:r>
      <w:r>
        <w:rPr>
          <w:sz w:val="28"/>
          <w:szCs w:val="28"/>
          <w:lang w:val="en-US"/>
        </w:rPr>
        <w:t>ố liệu căn cứ vào quyết định số 206/QĐ-CNCHL ngày 30/12/2022; số 11/QĐ-CNCHL ngày 06/2/2023; số 83/QĐ-CNCHL ngày 21/6/2023.</w:t>
      </w:r>
    </w:p>
    <w:p w:rsidR="00B053AF" w:rsidRDefault="00B053AF" w:rsidP="0083454A">
      <w:pPr>
        <w:spacing w:before="120" w:after="120"/>
        <w:ind w:firstLine="567"/>
        <w:jc w:val="both"/>
        <w:rPr>
          <w:sz w:val="28"/>
          <w:szCs w:val="28"/>
          <w:lang w:val="en-US"/>
        </w:rPr>
      </w:pPr>
      <w:r>
        <w:rPr>
          <w:sz w:val="28"/>
          <w:szCs w:val="28"/>
          <w:lang w:val="en-US"/>
        </w:rPr>
        <w:t>- Dự</w:t>
      </w:r>
      <w:r w:rsidR="0081510E">
        <w:rPr>
          <w:sz w:val="28"/>
          <w:szCs w:val="28"/>
          <w:lang w:val="en-US"/>
        </w:rPr>
        <w:t xml:space="preserve"> toán của năm 2022 chuyển sang, </w:t>
      </w:r>
      <w:r>
        <w:rPr>
          <w:sz w:val="28"/>
          <w:szCs w:val="28"/>
          <w:lang w:val="en-US"/>
        </w:rPr>
        <w:t>bao gồm nguồn tự chủ 1,9 triệu đồng và cải cách tiền lương là 74 triệu đồng</w:t>
      </w:r>
      <w:r w:rsidR="0081510E">
        <w:rPr>
          <w:sz w:val="28"/>
          <w:szCs w:val="28"/>
          <w:lang w:val="en-US"/>
        </w:rPr>
        <w:t xml:space="preserve"> (Văn phòng Ban)</w:t>
      </w:r>
    </w:p>
    <w:p w:rsidR="00237FB7" w:rsidRDefault="00B053AF" w:rsidP="0083454A">
      <w:pPr>
        <w:spacing w:before="120"/>
        <w:ind w:firstLine="567"/>
        <w:jc w:val="both"/>
        <w:rPr>
          <w:sz w:val="28"/>
          <w:szCs w:val="28"/>
          <w:lang w:val="en-US"/>
        </w:rPr>
      </w:pPr>
      <w:r>
        <w:rPr>
          <w:sz w:val="28"/>
          <w:szCs w:val="28"/>
          <w:lang w:val="en-US"/>
        </w:rPr>
        <w:t xml:space="preserve">Trong đó, quý </w:t>
      </w:r>
      <w:r w:rsidR="004D33CD">
        <w:rPr>
          <w:sz w:val="28"/>
          <w:szCs w:val="28"/>
          <w:lang w:val="en-US"/>
        </w:rPr>
        <w:t xml:space="preserve">III năm </w:t>
      </w:r>
      <w:r>
        <w:rPr>
          <w:sz w:val="28"/>
          <w:szCs w:val="28"/>
          <w:lang w:val="en-US"/>
        </w:rPr>
        <w:t xml:space="preserve">2023 đã chi </w:t>
      </w:r>
      <w:r w:rsidR="00237FB7">
        <w:rPr>
          <w:sz w:val="28"/>
          <w:szCs w:val="28"/>
          <w:lang w:val="en-US"/>
        </w:rPr>
        <w:t>6.838,63 tri</w:t>
      </w:r>
      <w:r w:rsidR="00237FB7" w:rsidRPr="00F9182D">
        <w:rPr>
          <w:sz w:val="28"/>
          <w:szCs w:val="28"/>
          <w:lang w:val="en-US"/>
        </w:rPr>
        <w:t>ệu</w:t>
      </w:r>
      <w:r w:rsidR="00237FB7">
        <w:rPr>
          <w:sz w:val="28"/>
          <w:szCs w:val="28"/>
          <w:lang w:val="en-US"/>
        </w:rPr>
        <w:t xml:space="preserve"> đồng, đạt 25,77% so với dự toán năm 2023, bằng 153,7% so với mức chi cùng kỳ năm 2022.</w:t>
      </w:r>
    </w:p>
    <w:p w:rsidR="00654C75" w:rsidRPr="00ED3DEA" w:rsidRDefault="00654C75" w:rsidP="0083454A">
      <w:pPr>
        <w:spacing w:before="120"/>
        <w:ind w:firstLine="567"/>
        <w:jc w:val="both"/>
        <w:rPr>
          <w:sz w:val="28"/>
          <w:szCs w:val="28"/>
          <w:lang w:val="en-US"/>
        </w:rPr>
      </w:pPr>
      <w:r>
        <w:rPr>
          <w:sz w:val="28"/>
          <w:szCs w:val="28"/>
          <w:lang w:val="en-US"/>
        </w:rPr>
        <w:t>Trong đó:</w:t>
      </w:r>
    </w:p>
    <w:p w:rsidR="001F074E" w:rsidRDefault="001A3533" w:rsidP="0083454A">
      <w:pPr>
        <w:tabs>
          <w:tab w:val="left" w:pos="720"/>
        </w:tabs>
        <w:spacing w:before="120"/>
        <w:ind w:firstLine="567"/>
        <w:jc w:val="both"/>
        <w:rPr>
          <w:sz w:val="28"/>
          <w:szCs w:val="28"/>
          <w:lang w:val="en-US"/>
        </w:rPr>
      </w:pPr>
      <w:r>
        <w:rPr>
          <w:b/>
          <w:sz w:val="28"/>
          <w:szCs w:val="28"/>
          <w:lang w:val="en-US"/>
        </w:rPr>
        <w:t xml:space="preserve">1. </w:t>
      </w:r>
      <w:r w:rsidR="009D799B" w:rsidRPr="00654C75">
        <w:rPr>
          <w:b/>
          <w:sz w:val="28"/>
          <w:szCs w:val="28"/>
          <w:lang w:val="en-US"/>
        </w:rPr>
        <w:t>Chi quản lý hành chính</w:t>
      </w:r>
      <w:r w:rsidR="0065402C" w:rsidRPr="008B283C">
        <w:rPr>
          <w:b/>
          <w:sz w:val="28"/>
          <w:szCs w:val="28"/>
          <w:lang w:val="en-US"/>
        </w:rPr>
        <w:t>:</w:t>
      </w:r>
      <w:r w:rsidR="0065402C">
        <w:rPr>
          <w:sz w:val="28"/>
          <w:szCs w:val="28"/>
          <w:lang w:val="en-US"/>
        </w:rPr>
        <w:t xml:space="preserve"> </w:t>
      </w:r>
    </w:p>
    <w:p w:rsidR="00237FB7" w:rsidRDefault="00237FB7" w:rsidP="0083454A">
      <w:pPr>
        <w:tabs>
          <w:tab w:val="left" w:pos="720"/>
        </w:tabs>
        <w:spacing w:before="120" w:after="120"/>
        <w:ind w:firstLine="567"/>
        <w:jc w:val="both"/>
        <w:rPr>
          <w:sz w:val="28"/>
          <w:szCs w:val="28"/>
          <w:lang w:val="en-US"/>
        </w:rPr>
      </w:pPr>
      <w:r w:rsidRPr="001F074E">
        <w:rPr>
          <w:sz w:val="28"/>
          <w:szCs w:val="28"/>
          <w:lang w:val="en-US"/>
        </w:rPr>
        <w:t>-</w:t>
      </w:r>
      <w:r>
        <w:rPr>
          <w:sz w:val="28"/>
          <w:szCs w:val="28"/>
          <w:lang w:val="en-US"/>
        </w:rPr>
        <w:t xml:space="preserve"> Kinh ph</w:t>
      </w:r>
      <w:r w:rsidRPr="001F074E">
        <w:rPr>
          <w:sz w:val="28"/>
          <w:szCs w:val="28"/>
          <w:lang w:val="en-US"/>
        </w:rPr>
        <w:t>í</w:t>
      </w:r>
      <w:r>
        <w:rPr>
          <w:sz w:val="28"/>
          <w:szCs w:val="28"/>
          <w:lang w:val="en-US"/>
        </w:rPr>
        <w:t xml:space="preserve"> th</w:t>
      </w:r>
      <w:r w:rsidRPr="001F074E">
        <w:rPr>
          <w:sz w:val="28"/>
          <w:szCs w:val="28"/>
          <w:lang w:val="en-US"/>
        </w:rPr>
        <w:t>ực</w:t>
      </w:r>
      <w:r>
        <w:rPr>
          <w:sz w:val="28"/>
          <w:szCs w:val="28"/>
          <w:lang w:val="en-US"/>
        </w:rPr>
        <w:t xml:space="preserve"> hi</w:t>
      </w:r>
      <w:r w:rsidRPr="001F074E">
        <w:rPr>
          <w:sz w:val="28"/>
          <w:szCs w:val="28"/>
          <w:lang w:val="en-US"/>
        </w:rPr>
        <w:t>ện</w:t>
      </w:r>
      <w:r>
        <w:rPr>
          <w:sz w:val="28"/>
          <w:szCs w:val="28"/>
          <w:lang w:val="en-US"/>
        </w:rPr>
        <w:t xml:space="preserve"> ch</w:t>
      </w:r>
      <w:r w:rsidRPr="001F074E">
        <w:rPr>
          <w:sz w:val="28"/>
          <w:szCs w:val="28"/>
          <w:lang w:val="en-US"/>
        </w:rPr>
        <w:t>ế</w:t>
      </w:r>
      <w:r>
        <w:rPr>
          <w:sz w:val="28"/>
          <w:szCs w:val="28"/>
          <w:lang w:val="en-US"/>
        </w:rPr>
        <w:t xml:space="preserve"> đ</w:t>
      </w:r>
      <w:r w:rsidRPr="001F074E">
        <w:rPr>
          <w:sz w:val="28"/>
          <w:szCs w:val="28"/>
          <w:lang w:val="en-US"/>
        </w:rPr>
        <w:t>ộ</w:t>
      </w:r>
      <w:r>
        <w:rPr>
          <w:sz w:val="28"/>
          <w:szCs w:val="28"/>
          <w:lang w:val="en-US"/>
        </w:rPr>
        <w:t xml:space="preserve"> t</w:t>
      </w:r>
      <w:r w:rsidRPr="001F074E">
        <w:rPr>
          <w:sz w:val="28"/>
          <w:szCs w:val="28"/>
          <w:lang w:val="en-US"/>
        </w:rPr>
        <w:t>ự</w:t>
      </w:r>
      <w:r>
        <w:rPr>
          <w:sz w:val="28"/>
          <w:szCs w:val="28"/>
          <w:lang w:val="en-US"/>
        </w:rPr>
        <w:t xml:space="preserve"> ch</w:t>
      </w:r>
      <w:r w:rsidRPr="001F074E">
        <w:rPr>
          <w:sz w:val="28"/>
          <w:szCs w:val="28"/>
          <w:lang w:val="en-US"/>
        </w:rPr>
        <w:t>ủ</w:t>
      </w:r>
      <w:r>
        <w:rPr>
          <w:sz w:val="28"/>
          <w:szCs w:val="28"/>
          <w:lang w:val="en-US"/>
        </w:rPr>
        <w:t xml:space="preserve">: Quý </w:t>
      </w:r>
      <w:r w:rsidR="005655B1">
        <w:rPr>
          <w:sz w:val="28"/>
          <w:szCs w:val="28"/>
          <w:lang w:val="en-US"/>
        </w:rPr>
        <w:t>III</w:t>
      </w:r>
      <w:r>
        <w:rPr>
          <w:sz w:val="28"/>
          <w:szCs w:val="28"/>
          <w:lang w:val="en-US"/>
        </w:rPr>
        <w:t xml:space="preserve">/2023 </w:t>
      </w:r>
      <w:r w:rsidRPr="00162532">
        <w:rPr>
          <w:sz w:val="28"/>
          <w:szCs w:val="28"/>
          <w:lang w:val="en-US"/>
        </w:rPr>
        <w:t>đã</w:t>
      </w:r>
      <w:r>
        <w:rPr>
          <w:sz w:val="28"/>
          <w:szCs w:val="28"/>
          <w:lang w:val="en-US"/>
        </w:rPr>
        <w:t xml:space="preserve"> chi 2.744,5 triệu đồng, đạt 24,53% so với dự toán n</w:t>
      </w:r>
      <w:r w:rsidRPr="001F074E">
        <w:rPr>
          <w:sz w:val="28"/>
          <w:szCs w:val="28"/>
          <w:lang w:val="en-US"/>
        </w:rPr>
        <w:t>ă</w:t>
      </w:r>
      <w:r>
        <w:rPr>
          <w:sz w:val="28"/>
          <w:szCs w:val="28"/>
          <w:lang w:val="en-US"/>
        </w:rPr>
        <w:t>m và bằng 105</w:t>
      </w:r>
      <w:r w:rsidR="005655B1">
        <w:rPr>
          <w:sz w:val="28"/>
          <w:szCs w:val="28"/>
          <w:lang w:val="en-US"/>
        </w:rPr>
        <w:t>,27</w:t>
      </w:r>
      <w:r>
        <w:rPr>
          <w:sz w:val="28"/>
          <w:szCs w:val="28"/>
          <w:lang w:val="en-US"/>
        </w:rPr>
        <w:t>%  so với cùng kỳ năm 2022, như vậy t</w:t>
      </w:r>
      <w:r w:rsidRPr="006D5616">
        <w:rPr>
          <w:sz w:val="28"/>
          <w:szCs w:val="28"/>
          <w:lang w:val="en-US"/>
        </w:rPr>
        <w:t>ă</w:t>
      </w:r>
      <w:r>
        <w:rPr>
          <w:sz w:val="28"/>
          <w:szCs w:val="28"/>
          <w:lang w:val="en-US"/>
        </w:rPr>
        <w:t xml:space="preserve">ng 5,27% mức chi so với cùng kỳ năm trước. </w:t>
      </w:r>
    </w:p>
    <w:p w:rsidR="00237FB7" w:rsidRDefault="00237FB7" w:rsidP="0083454A">
      <w:pPr>
        <w:tabs>
          <w:tab w:val="left" w:pos="720"/>
        </w:tabs>
        <w:spacing w:before="120" w:after="120"/>
        <w:ind w:firstLine="567"/>
        <w:jc w:val="both"/>
        <w:rPr>
          <w:sz w:val="28"/>
          <w:szCs w:val="28"/>
          <w:lang w:val="en-US"/>
        </w:rPr>
      </w:pPr>
      <w:r>
        <w:rPr>
          <w:sz w:val="28"/>
          <w:szCs w:val="28"/>
          <w:lang w:val="en-US"/>
        </w:rPr>
        <w:t>Nguyên nhân t</w:t>
      </w:r>
      <w:r w:rsidRPr="006D5616">
        <w:rPr>
          <w:sz w:val="28"/>
          <w:szCs w:val="28"/>
          <w:lang w:val="en-US"/>
        </w:rPr>
        <w:t>ă</w:t>
      </w:r>
      <w:r>
        <w:rPr>
          <w:sz w:val="28"/>
          <w:szCs w:val="28"/>
          <w:lang w:val="en-US"/>
        </w:rPr>
        <w:t>ng so với cùng kỳ năm 2022: Các khoản thanh toán cho cá nhân từ quỹ tiền lương biên chế tăng do thực hiện điều chỉnh mức lương sơ sở theo quy định tại Nghị định số 24/2023/NĐ-CP ngày 14/5/2023 từ mức 1,4</w:t>
      </w:r>
      <w:r w:rsidR="005655B1">
        <w:rPr>
          <w:sz w:val="28"/>
          <w:szCs w:val="28"/>
          <w:lang w:val="en-US"/>
        </w:rPr>
        <w:t>9</w:t>
      </w:r>
      <w:r>
        <w:rPr>
          <w:sz w:val="28"/>
          <w:szCs w:val="28"/>
          <w:lang w:val="en-US"/>
        </w:rPr>
        <w:t xml:space="preserve"> triệu đồng lên 1,8 triệu đồng, thực hiện từ 01/7/2023.</w:t>
      </w:r>
    </w:p>
    <w:p w:rsidR="00237FB7" w:rsidRDefault="00237FB7" w:rsidP="0083454A">
      <w:pPr>
        <w:tabs>
          <w:tab w:val="left" w:pos="720"/>
        </w:tabs>
        <w:spacing w:before="120" w:after="120"/>
        <w:ind w:firstLine="567"/>
        <w:jc w:val="both"/>
        <w:rPr>
          <w:sz w:val="28"/>
          <w:szCs w:val="28"/>
          <w:lang w:val="en-US"/>
        </w:rPr>
      </w:pPr>
      <w:r>
        <w:rPr>
          <w:sz w:val="28"/>
          <w:szCs w:val="28"/>
          <w:lang w:val="en-US"/>
        </w:rPr>
        <w:t>- Kinh phí thực hiện chế độ cả</w:t>
      </w:r>
      <w:r w:rsidR="005655B1">
        <w:rPr>
          <w:sz w:val="28"/>
          <w:szCs w:val="28"/>
          <w:lang w:val="en-US"/>
        </w:rPr>
        <w:t>i cách tiền lương: Quý III</w:t>
      </w:r>
      <w:r>
        <w:rPr>
          <w:sz w:val="28"/>
          <w:szCs w:val="28"/>
          <w:lang w:val="en-US"/>
        </w:rPr>
        <w:t xml:space="preserve">/2023 đã chi 74 triệu đồng từ nguồn kinh phí CCTL cho các khoản chi tiền lương biên chế. Vì tháng 7/2023 thực hiện điều chỉnh mức lương cơ sở mới theo quy định nên đơn vị đã chi lương biên chế từ nguồn kinh phí cải cách tiền lương được giao của năm trước chuyển sang. Vì vậy, nguồn chi này đơn vị không thực hiện </w:t>
      </w:r>
      <w:r w:rsidR="00D64169">
        <w:rPr>
          <w:sz w:val="28"/>
          <w:szCs w:val="28"/>
          <w:lang w:val="en-US"/>
        </w:rPr>
        <w:t>phân tích so sánh các chỉ tiêu so sánh</w:t>
      </w:r>
      <w:r>
        <w:rPr>
          <w:sz w:val="28"/>
          <w:szCs w:val="28"/>
          <w:lang w:val="en-US"/>
        </w:rPr>
        <w:t xml:space="preserve"> đối với dự toán và cùng kỳ năm trước.</w:t>
      </w:r>
    </w:p>
    <w:p w:rsidR="00237FB7" w:rsidRDefault="00237FB7" w:rsidP="0083454A">
      <w:pPr>
        <w:tabs>
          <w:tab w:val="left" w:pos="720"/>
        </w:tabs>
        <w:spacing w:before="120" w:after="120"/>
        <w:ind w:firstLine="567"/>
        <w:jc w:val="both"/>
        <w:rPr>
          <w:sz w:val="28"/>
          <w:szCs w:val="28"/>
          <w:lang w:val="en-US"/>
        </w:rPr>
      </w:pPr>
      <w:r>
        <w:rPr>
          <w:sz w:val="28"/>
          <w:szCs w:val="28"/>
          <w:lang w:val="en-US"/>
        </w:rPr>
        <w:lastRenderedPageBreak/>
        <w:t>- Kinh ph</w:t>
      </w:r>
      <w:r w:rsidRPr="003C13E9">
        <w:rPr>
          <w:sz w:val="28"/>
          <w:szCs w:val="28"/>
          <w:lang w:val="en-US"/>
        </w:rPr>
        <w:t>í</w:t>
      </w:r>
      <w:r>
        <w:rPr>
          <w:sz w:val="28"/>
          <w:szCs w:val="28"/>
          <w:lang w:val="en-US"/>
        </w:rPr>
        <w:t xml:space="preserve"> th</w:t>
      </w:r>
      <w:r w:rsidRPr="003C13E9">
        <w:rPr>
          <w:sz w:val="28"/>
          <w:szCs w:val="28"/>
          <w:lang w:val="en-US"/>
        </w:rPr>
        <w:t>ực</w:t>
      </w:r>
      <w:r>
        <w:rPr>
          <w:sz w:val="28"/>
          <w:szCs w:val="28"/>
          <w:lang w:val="en-US"/>
        </w:rPr>
        <w:t xml:space="preserve"> hi</w:t>
      </w:r>
      <w:r w:rsidRPr="003C13E9">
        <w:rPr>
          <w:sz w:val="28"/>
          <w:szCs w:val="28"/>
          <w:lang w:val="en-US"/>
        </w:rPr>
        <w:t>ện</w:t>
      </w:r>
      <w:r>
        <w:rPr>
          <w:sz w:val="28"/>
          <w:szCs w:val="28"/>
          <w:lang w:val="en-US"/>
        </w:rPr>
        <w:t xml:space="preserve"> ch</w:t>
      </w:r>
      <w:r w:rsidRPr="003C13E9">
        <w:rPr>
          <w:sz w:val="28"/>
          <w:szCs w:val="28"/>
          <w:lang w:val="en-US"/>
        </w:rPr>
        <w:t>ế</w:t>
      </w:r>
      <w:r>
        <w:rPr>
          <w:sz w:val="28"/>
          <w:szCs w:val="28"/>
          <w:lang w:val="en-US"/>
        </w:rPr>
        <w:t xml:space="preserve"> đ</w:t>
      </w:r>
      <w:r w:rsidRPr="003C13E9">
        <w:rPr>
          <w:sz w:val="28"/>
          <w:szCs w:val="28"/>
          <w:lang w:val="en-US"/>
        </w:rPr>
        <w:t>ộ</w:t>
      </w:r>
      <w:r>
        <w:rPr>
          <w:sz w:val="28"/>
          <w:szCs w:val="28"/>
          <w:lang w:val="en-US"/>
        </w:rPr>
        <w:t xml:space="preserve"> kh</w:t>
      </w:r>
      <w:r w:rsidRPr="003C13E9">
        <w:rPr>
          <w:sz w:val="28"/>
          <w:szCs w:val="28"/>
          <w:lang w:val="en-US"/>
        </w:rPr>
        <w:t>ô</w:t>
      </w:r>
      <w:r>
        <w:rPr>
          <w:sz w:val="28"/>
          <w:szCs w:val="28"/>
          <w:lang w:val="en-US"/>
        </w:rPr>
        <w:t>ng t</w:t>
      </w:r>
      <w:r w:rsidRPr="003C13E9">
        <w:rPr>
          <w:sz w:val="28"/>
          <w:szCs w:val="28"/>
          <w:lang w:val="en-US"/>
        </w:rPr>
        <w:t>ự</w:t>
      </w:r>
      <w:r>
        <w:rPr>
          <w:sz w:val="28"/>
          <w:szCs w:val="28"/>
          <w:lang w:val="en-US"/>
        </w:rPr>
        <w:t xml:space="preserve"> ch</w:t>
      </w:r>
      <w:r w:rsidRPr="003C13E9">
        <w:rPr>
          <w:sz w:val="28"/>
          <w:szCs w:val="28"/>
          <w:lang w:val="en-US"/>
        </w:rPr>
        <w:t>ủ</w:t>
      </w:r>
      <w:r>
        <w:rPr>
          <w:sz w:val="28"/>
          <w:szCs w:val="28"/>
          <w:lang w:val="en-US"/>
        </w:rPr>
        <w:t xml:space="preserve">: Quý </w:t>
      </w:r>
      <w:r w:rsidR="00D64169">
        <w:rPr>
          <w:sz w:val="28"/>
          <w:szCs w:val="28"/>
          <w:lang w:val="en-US"/>
        </w:rPr>
        <w:t>III</w:t>
      </w:r>
      <w:r>
        <w:rPr>
          <w:sz w:val="28"/>
          <w:szCs w:val="28"/>
          <w:lang w:val="en-US"/>
        </w:rPr>
        <w:t xml:space="preserve">/2023 </w:t>
      </w:r>
      <w:r w:rsidRPr="00162532">
        <w:rPr>
          <w:sz w:val="28"/>
          <w:szCs w:val="28"/>
          <w:lang w:val="en-US"/>
        </w:rPr>
        <w:t>đã</w:t>
      </w:r>
      <w:r>
        <w:rPr>
          <w:sz w:val="28"/>
          <w:szCs w:val="28"/>
          <w:lang w:val="en-US"/>
        </w:rPr>
        <w:t xml:space="preserve"> chi 370,7 triệu đồng, đạt 17,24% so với dự toán n</w:t>
      </w:r>
      <w:r w:rsidRPr="001F074E">
        <w:rPr>
          <w:sz w:val="28"/>
          <w:szCs w:val="28"/>
          <w:lang w:val="en-US"/>
        </w:rPr>
        <w:t>ă</w:t>
      </w:r>
      <w:r>
        <w:rPr>
          <w:sz w:val="28"/>
          <w:szCs w:val="28"/>
          <w:lang w:val="en-US"/>
        </w:rPr>
        <w:t xml:space="preserve">m và bằng </w:t>
      </w:r>
      <w:r w:rsidR="00D64169">
        <w:rPr>
          <w:sz w:val="28"/>
          <w:szCs w:val="28"/>
          <w:lang w:val="en-US"/>
        </w:rPr>
        <w:t>161,88</w:t>
      </w:r>
      <w:r>
        <w:rPr>
          <w:sz w:val="28"/>
          <w:szCs w:val="28"/>
          <w:lang w:val="en-US"/>
        </w:rPr>
        <w:t>%  so với cùng kỳ năm 2022, như vậy t</w:t>
      </w:r>
      <w:r w:rsidRPr="006D5616">
        <w:rPr>
          <w:sz w:val="28"/>
          <w:szCs w:val="28"/>
          <w:lang w:val="en-US"/>
        </w:rPr>
        <w:t>ă</w:t>
      </w:r>
      <w:r>
        <w:rPr>
          <w:sz w:val="28"/>
          <w:szCs w:val="28"/>
          <w:lang w:val="en-US"/>
        </w:rPr>
        <w:t>ng 61,88% mức chi so với cùng kỳ năm trước</w:t>
      </w:r>
    </w:p>
    <w:p w:rsidR="00237FB7" w:rsidRDefault="00237FB7" w:rsidP="0083454A">
      <w:pPr>
        <w:tabs>
          <w:tab w:val="left" w:pos="720"/>
        </w:tabs>
        <w:spacing w:before="120" w:after="120"/>
        <w:ind w:firstLine="567"/>
        <w:jc w:val="both"/>
        <w:rPr>
          <w:sz w:val="28"/>
          <w:szCs w:val="28"/>
          <w:lang w:val="en-US"/>
        </w:rPr>
      </w:pPr>
      <w:r>
        <w:rPr>
          <w:sz w:val="28"/>
          <w:szCs w:val="28"/>
          <w:lang w:val="en-US"/>
        </w:rPr>
        <w:t>Nguyên nhân t</w:t>
      </w:r>
      <w:r w:rsidRPr="006D5616">
        <w:rPr>
          <w:sz w:val="28"/>
          <w:szCs w:val="28"/>
          <w:lang w:val="en-US"/>
        </w:rPr>
        <w:t>ă</w:t>
      </w:r>
      <w:r>
        <w:rPr>
          <w:sz w:val="28"/>
          <w:szCs w:val="28"/>
          <w:lang w:val="en-US"/>
        </w:rPr>
        <w:t>ng so với cùng kỳ năm 2022: Nhiệm vụ thuê bảo vệ chuyên nghiệp để bảo vệ Khu CNC Hòa Lạc thực hiện giải ngân đều hơn năm 2022 của chi phí thực hiện các tháng 6,7,8 năm 2023.</w:t>
      </w:r>
    </w:p>
    <w:p w:rsidR="003B2610" w:rsidRDefault="001A3533" w:rsidP="0083454A">
      <w:pPr>
        <w:tabs>
          <w:tab w:val="left" w:pos="720"/>
        </w:tabs>
        <w:spacing w:before="120"/>
        <w:ind w:firstLine="567"/>
        <w:jc w:val="both"/>
        <w:rPr>
          <w:b/>
          <w:sz w:val="28"/>
          <w:szCs w:val="28"/>
          <w:lang w:val="en-US"/>
        </w:rPr>
      </w:pPr>
      <w:r w:rsidRPr="008B283C">
        <w:rPr>
          <w:b/>
          <w:sz w:val="28"/>
          <w:szCs w:val="28"/>
          <w:lang w:val="en-US"/>
        </w:rPr>
        <w:t xml:space="preserve">2. </w:t>
      </w:r>
      <w:r w:rsidR="009F6F6D" w:rsidRPr="008B283C">
        <w:rPr>
          <w:b/>
          <w:sz w:val="28"/>
          <w:szCs w:val="28"/>
          <w:lang w:val="en-US"/>
        </w:rPr>
        <w:t>Chi Nghiên</w:t>
      </w:r>
      <w:r w:rsidR="009F6F6D" w:rsidRPr="005F19EA">
        <w:rPr>
          <w:b/>
          <w:sz w:val="28"/>
          <w:szCs w:val="28"/>
          <w:lang w:val="en-US"/>
        </w:rPr>
        <w:t xml:space="preserve"> cứu khoa học</w:t>
      </w:r>
      <w:r w:rsidR="009F6F6D" w:rsidRPr="008B283C">
        <w:rPr>
          <w:b/>
          <w:sz w:val="28"/>
          <w:szCs w:val="28"/>
          <w:lang w:val="en-US"/>
        </w:rPr>
        <w:t>:</w:t>
      </w:r>
    </w:p>
    <w:p w:rsidR="003E5EBC" w:rsidRDefault="003E5EBC" w:rsidP="0083454A">
      <w:pPr>
        <w:tabs>
          <w:tab w:val="left" w:pos="720"/>
        </w:tabs>
        <w:spacing w:before="120" w:after="120"/>
        <w:ind w:firstLine="567"/>
        <w:jc w:val="both"/>
        <w:rPr>
          <w:sz w:val="28"/>
          <w:szCs w:val="28"/>
          <w:lang w:val="en-US"/>
        </w:rPr>
      </w:pPr>
      <w:r>
        <w:rPr>
          <w:sz w:val="28"/>
          <w:szCs w:val="28"/>
          <w:lang w:val="en-US"/>
        </w:rPr>
        <w:t>Qu</w:t>
      </w:r>
      <w:r w:rsidRPr="00450192">
        <w:rPr>
          <w:sz w:val="28"/>
          <w:szCs w:val="28"/>
          <w:lang w:val="en-US"/>
        </w:rPr>
        <w:t>ý</w:t>
      </w:r>
      <w:r>
        <w:rPr>
          <w:sz w:val="28"/>
          <w:szCs w:val="28"/>
          <w:lang w:val="en-US"/>
        </w:rPr>
        <w:t xml:space="preserve"> III/2023 </w:t>
      </w:r>
      <w:r w:rsidR="005427F6">
        <w:rPr>
          <w:sz w:val="28"/>
          <w:szCs w:val="28"/>
          <w:lang w:val="en-US"/>
        </w:rPr>
        <w:t>đã thực hiện giải ngân 179 triệu đồng, thực hiện nhiệm vụ khoa học và công nghệ cấp cơ sở, đạt 18,72% so với dự toán</w:t>
      </w:r>
    </w:p>
    <w:p w:rsidR="003E5EBC" w:rsidRDefault="003E5EBC" w:rsidP="0083454A">
      <w:pPr>
        <w:tabs>
          <w:tab w:val="left" w:pos="720"/>
        </w:tabs>
        <w:spacing w:before="120" w:after="120"/>
        <w:ind w:firstLine="567"/>
        <w:jc w:val="both"/>
        <w:rPr>
          <w:sz w:val="28"/>
          <w:szCs w:val="28"/>
          <w:lang w:val="en-US"/>
        </w:rPr>
      </w:pPr>
      <w:r>
        <w:rPr>
          <w:sz w:val="28"/>
          <w:szCs w:val="28"/>
          <w:lang w:val="en-US"/>
        </w:rPr>
        <w:t xml:space="preserve">Nguyên nhân giảm: Trong quý </w:t>
      </w:r>
      <w:r w:rsidR="005427F6">
        <w:rPr>
          <w:sz w:val="28"/>
          <w:szCs w:val="28"/>
          <w:lang w:val="en-US"/>
        </w:rPr>
        <w:t>III</w:t>
      </w:r>
      <w:r>
        <w:rPr>
          <w:sz w:val="28"/>
          <w:szCs w:val="28"/>
          <w:lang w:val="en-US"/>
        </w:rPr>
        <w:t>/2023 Ban quản lý chưa tổ chức các đoàn đi công tác nước ngoài theo kế hoạch giao. Vì vậy, đâ</w:t>
      </w:r>
      <w:r w:rsidR="008E7E4F">
        <w:rPr>
          <w:sz w:val="28"/>
          <w:szCs w:val="28"/>
          <w:lang w:val="en-US"/>
        </w:rPr>
        <w:t>y là lý do tỷ lệ giải ngân quý III</w:t>
      </w:r>
      <w:r>
        <w:rPr>
          <w:sz w:val="28"/>
          <w:szCs w:val="28"/>
          <w:lang w:val="en-US"/>
        </w:rPr>
        <w:t xml:space="preserve">/2023 giảm so với </w:t>
      </w:r>
      <w:r w:rsidR="008E7E4F">
        <w:rPr>
          <w:sz w:val="28"/>
          <w:szCs w:val="28"/>
          <w:lang w:val="en-US"/>
        </w:rPr>
        <w:t>dự toán</w:t>
      </w:r>
      <w:r>
        <w:rPr>
          <w:sz w:val="28"/>
          <w:szCs w:val="28"/>
          <w:lang w:val="en-US"/>
        </w:rPr>
        <w:t>.</w:t>
      </w:r>
    </w:p>
    <w:p w:rsidR="00450192" w:rsidRDefault="001A3533" w:rsidP="0083454A">
      <w:pPr>
        <w:tabs>
          <w:tab w:val="left" w:pos="720"/>
        </w:tabs>
        <w:spacing w:before="120"/>
        <w:ind w:firstLine="567"/>
        <w:jc w:val="both"/>
        <w:rPr>
          <w:sz w:val="28"/>
          <w:szCs w:val="28"/>
          <w:lang w:val="en-US"/>
        </w:rPr>
      </w:pPr>
      <w:r w:rsidRPr="008B283C">
        <w:rPr>
          <w:b/>
          <w:sz w:val="28"/>
          <w:szCs w:val="28"/>
          <w:lang w:val="en-US"/>
        </w:rPr>
        <w:t xml:space="preserve">3. </w:t>
      </w:r>
      <w:r w:rsidR="005360F6" w:rsidRPr="008B283C">
        <w:rPr>
          <w:b/>
          <w:sz w:val="28"/>
          <w:szCs w:val="28"/>
          <w:lang w:val="en-US"/>
        </w:rPr>
        <w:t>Chi</w:t>
      </w:r>
      <w:r w:rsidR="00D60965">
        <w:rPr>
          <w:b/>
          <w:sz w:val="28"/>
          <w:szCs w:val="28"/>
          <w:lang w:val="en-US"/>
        </w:rPr>
        <w:t xml:space="preserve"> H</w:t>
      </w:r>
      <w:r w:rsidR="005360F6" w:rsidRPr="002748EE">
        <w:rPr>
          <w:b/>
          <w:sz w:val="28"/>
          <w:szCs w:val="28"/>
          <w:lang w:val="en-US"/>
        </w:rPr>
        <w:t xml:space="preserve">oạt động </w:t>
      </w:r>
      <w:r w:rsidR="005360F6" w:rsidRPr="008B283C">
        <w:rPr>
          <w:b/>
          <w:sz w:val="28"/>
          <w:szCs w:val="28"/>
          <w:lang w:val="en-US"/>
        </w:rPr>
        <w:t>kinh tế</w:t>
      </w:r>
      <w:r w:rsidR="005F19EA" w:rsidRPr="008B283C">
        <w:rPr>
          <w:b/>
          <w:sz w:val="28"/>
          <w:szCs w:val="28"/>
          <w:lang w:val="en-US"/>
        </w:rPr>
        <w:t>:</w:t>
      </w:r>
      <w:r w:rsidR="005F19EA">
        <w:rPr>
          <w:sz w:val="28"/>
          <w:szCs w:val="28"/>
          <w:lang w:val="en-US"/>
        </w:rPr>
        <w:t xml:space="preserve"> </w:t>
      </w:r>
    </w:p>
    <w:p w:rsidR="00D122C3" w:rsidRDefault="00CC5B81" w:rsidP="0083454A">
      <w:pPr>
        <w:tabs>
          <w:tab w:val="left" w:pos="720"/>
        </w:tabs>
        <w:spacing w:before="120" w:after="120"/>
        <w:ind w:firstLine="567"/>
        <w:jc w:val="both"/>
        <w:rPr>
          <w:sz w:val="28"/>
          <w:szCs w:val="28"/>
          <w:lang w:val="en-US"/>
        </w:rPr>
      </w:pPr>
      <w:r>
        <w:rPr>
          <w:sz w:val="28"/>
          <w:szCs w:val="28"/>
          <w:lang w:val="en-US"/>
        </w:rPr>
        <w:t>Qu</w:t>
      </w:r>
      <w:r w:rsidRPr="00450192">
        <w:rPr>
          <w:sz w:val="28"/>
          <w:szCs w:val="28"/>
          <w:lang w:val="en-US"/>
        </w:rPr>
        <w:t>ý</w:t>
      </w:r>
      <w:r>
        <w:rPr>
          <w:sz w:val="28"/>
          <w:szCs w:val="28"/>
          <w:lang w:val="en-US"/>
        </w:rPr>
        <w:t xml:space="preserve"> III/2023 </w:t>
      </w:r>
      <w:r w:rsidR="00D122C3">
        <w:rPr>
          <w:sz w:val="28"/>
          <w:szCs w:val="28"/>
          <w:lang w:val="en-US"/>
        </w:rPr>
        <w:t>đã thực hiện giải ngân 2.336,43 triệu đồng</w:t>
      </w:r>
    </w:p>
    <w:p w:rsidR="00CC5B81" w:rsidRDefault="00D122C3" w:rsidP="0083454A">
      <w:pPr>
        <w:tabs>
          <w:tab w:val="left" w:pos="720"/>
        </w:tabs>
        <w:spacing w:before="120" w:after="120"/>
        <w:ind w:firstLine="567"/>
        <w:jc w:val="both"/>
        <w:rPr>
          <w:sz w:val="28"/>
          <w:szCs w:val="28"/>
          <w:lang w:val="en-US"/>
        </w:rPr>
      </w:pPr>
      <w:r>
        <w:rPr>
          <w:sz w:val="28"/>
          <w:szCs w:val="28"/>
          <w:lang w:val="en-US"/>
        </w:rPr>
        <w:t>Nguyên nhân tăng</w:t>
      </w:r>
      <w:r w:rsidR="00CC5B81">
        <w:rPr>
          <w:sz w:val="28"/>
          <w:szCs w:val="28"/>
          <w:lang w:val="en-US"/>
        </w:rPr>
        <w:t xml:space="preserve">: </w:t>
      </w:r>
      <w:r>
        <w:rPr>
          <w:sz w:val="28"/>
          <w:szCs w:val="28"/>
          <w:lang w:val="en-US"/>
        </w:rPr>
        <w:t>Các đơn vị trực thuộc trong 6 tháng đầu năm chưa thực hiện giải ngân, do đó trong quý III các đơn vị giải ngân theo tiến độ thực hiện nhiệm vụ</w:t>
      </w:r>
      <w:r w:rsidR="00CC5B81">
        <w:rPr>
          <w:sz w:val="28"/>
          <w:szCs w:val="28"/>
          <w:lang w:val="en-US"/>
        </w:rPr>
        <w:t xml:space="preserve">. </w:t>
      </w:r>
    </w:p>
    <w:p w:rsidR="00323780" w:rsidRPr="001C02EE" w:rsidRDefault="00476A7D" w:rsidP="0083454A">
      <w:pPr>
        <w:tabs>
          <w:tab w:val="left" w:pos="720"/>
        </w:tabs>
        <w:spacing w:before="120"/>
        <w:ind w:firstLine="567"/>
        <w:jc w:val="both"/>
        <w:rPr>
          <w:b/>
          <w:sz w:val="28"/>
          <w:szCs w:val="28"/>
          <w:lang w:val="en-US"/>
        </w:rPr>
      </w:pPr>
      <w:r>
        <w:rPr>
          <w:b/>
          <w:sz w:val="28"/>
          <w:szCs w:val="28"/>
          <w:lang w:val="en-US"/>
        </w:rPr>
        <w:t>B</w:t>
      </w:r>
      <w:r w:rsidR="001A3533">
        <w:rPr>
          <w:b/>
          <w:sz w:val="28"/>
          <w:szCs w:val="28"/>
          <w:lang w:val="en-US"/>
        </w:rPr>
        <w:t xml:space="preserve">. </w:t>
      </w:r>
      <w:r w:rsidR="00323780" w:rsidRPr="001C02EE">
        <w:rPr>
          <w:b/>
          <w:sz w:val="28"/>
          <w:szCs w:val="28"/>
          <w:lang w:val="en-US"/>
        </w:rPr>
        <w:t xml:space="preserve">ĐÁNH GIÁ </w:t>
      </w:r>
      <w:r w:rsidR="00323780">
        <w:rPr>
          <w:b/>
          <w:sz w:val="28"/>
          <w:szCs w:val="28"/>
          <w:lang w:val="en-US"/>
        </w:rPr>
        <w:t>T</w:t>
      </w:r>
      <w:r w:rsidR="00323780" w:rsidRPr="00BA4BC9">
        <w:rPr>
          <w:b/>
          <w:sz w:val="28"/>
          <w:szCs w:val="28"/>
          <w:lang w:val="en-US"/>
        </w:rPr>
        <w:t>ÌNH</w:t>
      </w:r>
      <w:r w:rsidR="00323780">
        <w:rPr>
          <w:b/>
          <w:sz w:val="28"/>
          <w:szCs w:val="28"/>
          <w:lang w:val="en-US"/>
        </w:rPr>
        <w:t xml:space="preserve"> H</w:t>
      </w:r>
      <w:r w:rsidR="00323780" w:rsidRPr="00BA4BC9">
        <w:rPr>
          <w:b/>
          <w:sz w:val="28"/>
          <w:szCs w:val="28"/>
          <w:lang w:val="en-US"/>
        </w:rPr>
        <w:t>ÌNH</w:t>
      </w:r>
      <w:r w:rsidR="00323780">
        <w:rPr>
          <w:b/>
          <w:sz w:val="28"/>
          <w:szCs w:val="28"/>
          <w:lang w:val="en-US"/>
        </w:rPr>
        <w:t xml:space="preserve"> TH</w:t>
      </w:r>
      <w:r w:rsidR="00323780" w:rsidRPr="00BA4BC9">
        <w:rPr>
          <w:b/>
          <w:sz w:val="28"/>
          <w:szCs w:val="28"/>
          <w:lang w:val="en-US"/>
        </w:rPr>
        <w:t>ỰC</w:t>
      </w:r>
      <w:r w:rsidR="00323780">
        <w:rPr>
          <w:b/>
          <w:sz w:val="28"/>
          <w:szCs w:val="28"/>
          <w:lang w:val="en-US"/>
        </w:rPr>
        <w:t xml:space="preserve"> HI</w:t>
      </w:r>
      <w:r w:rsidR="00323780" w:rsidRPr="00BA4BC9">
        <w:rPr>
          <w:b/>
          <w:sz w:val="28"/>
          <w:szCs w:val="28"/>
          <w:lang w:val="en-US"/>
        </w:rPr>
        <w:t>ỆN</w:t>
      </w:r>
      <w:r w:rsidR="00323780">
        <w:rPr>
          <w:b/>
          <w:sz w:val="28"/>
          <w:szCs w:val="28"/>
          <w:lang w:val="en-US"/>
        </w:rPr>
        <w:t xml:space="preserve"> </w:t>
      </w:r>
      <w:r w:rsidR="00323780" w:rsidRPr="001C02EE">
        <w:rPr>
          <w:b/>
          <w:sz w:val="28"/>
          <w:szCs w:val="28"/>
          <w:lang w:val="en-US"/>
        </w:rPr>
        <w:t xml:space="preserve">TRONG </w:t>
      </w:r>
      <w:r w:rsidR="001A311E">
        <w:rPr>
          <w:b/>
          <w:sz w:val="28"/>
          <w:szCs w:val="28"/>
          <w:lang w:val="en-US"/>
        </w:rPr>
        <w:t>9</w:t>
      </w:r>
      <w:r w:rsidR="00323780">
        <w:rPr>
          <w:b/>
          <w:sz w:val="28"/>
          <w:szCs w:val="28"/>
          <w:lang w:val="en-US"/>
        </w:rPr>
        <w:t xml:space="preserve"> TH</w:t>
      </w:r>
      <w:r w:rsidR="00323780" w:rsidRPr="00323780">
        <w:rPr>
          <w:b/>
          <w:sz w:val="28"/>
          <w:szCs w:val="28"/>
          <w:lang w:val="en-US"/>
        </w:rPr>
        <w:t>ÁN</w:t>
      </w:r>
      <w:r w:rsidR="00323780">
        <w:rPr>
          <w:b/>
          <w:sz w:val="28"/>
          <w:szCs w:val="28"/>
          <w:lang w:val="en-US"/>
        </w:rPr>
        <w:t xml:space="preserve">G </w:t>
      </w:r>
      <w:r w:rsidR="005F2345">
        <w:rPr>
          <w:b/>
          <w:sz w:val="28"/>
          <w:szCs w:val="28"/>
          <w:lang w:val="en-US"/>
        </w:rPr>
        <w:t xml:space="preserve">ĐẦU </w:t>
      </w:r>
      <w:r w:rsidR="00323780">
        <w:rPr>
          <w:b/>
          <w:sz w:val="28"/>
          <w:szCs w:val="28"/>
          <w:lang w:val="en-US"/>
        </w:rPr>
        <w:t>N</w:t>
      </w:r>
      <w:r w:rsidR="00323780" w:rsidRPr="00323780">
        <w:rPr>
          <w:b/>
          <w:sz w:val="28"/>
          <w:szCs w:val="28"/>
          <w:lang w:val="en-US"/>
        </w:rPr>
        <w:t>Ă</w:t>
      </w:r>
      <w:r w:rsidR="00323780">
        <w:rPr>
          <w:b/>
          <w:sz w:val="28"/>
          <w:szCs w:val="28"/>
          <w:lang w:val="en-US"/>
        </w:rPr>
        <w:t>M 20</w:t>
      </w:r>
      <w:r w:rsidR="00C96D49">
        <w:rPr>
          <w:b/>
          <w:sz w:val="28"/>
          <w:szCs w:val="28"/>
          <w:lang w:val="en-US"/>
        </w:rPr>
        <w:t>23</w:t>
      </w:r>
    </w:p>
    <w:p w:rsidR="0098141E" w:rsidRDefault="0098141E" w:rsidP="0083454A">
      <w:pPr>
        <w:spacing w:before="120"/>
        <w:ind w:firstLine="567"/>
        <w:jc w:val="both"/>
        <w:rPr>
          <w:b/>
          <w:sz w:val="28"/>
          <w:szCs w:val="28"/>
          <w:lang w:val="en-US"/>
        </w:rPr>
      </w:pPr>
      <w:r>
        <w:rPr>
          <w:b/>
          <w:sz w:val="28"/>
          <w:szCs w:val="28"/>
          <w:lang w:val="en-US"/>
        </w:rPr>
        <w:t xml:space="preserve">I. </w:t>
      </w:r>
      <w:r w:rsidRPr="0057609E">
        <w:rPr>
          <w:b/>
          <w:sz w:val="28"/>
          <w:szCs w:val="28"/>
          <w:lang w:val="en-US"/>
        </w:rPr>
        <w:t xml:space="preserve">Tình hình </w:t>
      </w:r>
      <w:r>
        <w:rPr>
          <w:b/>
          <w:sz w:val="28"/>
          <w:szCs w:val="28"/>
          <w:lang w:val="en-US"/>
        </w:rPr>
        <w:t xml:space="preserve">thực hiện </w:t>
      </w:r>
      <w:r w:rsidRPr="0057609E">
        <w:rPr>
          <w:b/>
          <w:sz w:val="28"/>
          <w:szCs w:val="28"/>
          <w:lang w:val="en-US"/>
        </w:rPr>
        <w:t>dự toán thu, chi, nộp ngân sách phí, lệ phí</w:t>
      </w:r>
    </w:p>
    <w:p w:rsidR="00D122C3" w:rsidRDefault="00D122C3" w:rsidP="0083454A">
      <w:pPr>
        <w:spacing w:before="120" w:after="120"/>
        <w:ind w:firstLine="567"/>
        <w:jc w:val="both"/>
        <w:rPr>
          <w:sz w:val="28"/>
          <w:szCs w:val="28"/>
          <w:lang w:val="en-US"/>
        </w:rPr>
      </w:pPr>
      <w:r w:rsidRPr="0057609E">
        <w:rPr>
          <w:sz w:val="28"/>
          <w:szCs w:val="28"/>
          <w:lang w:val="en-US"/>
        </w:rPr>
        <w:t xml:space="preserve">Trong </w:t>
      </w:r>
      <w:r>
        <w:rPr>
          <w:sz w:val="28"/>
          <w:szCs w:val="28"/>
          <w:lang w:val="en-US"/>
        </w:rPr>
        <w:t xml:space="preserve">9 tháng đầu năm 2023, tổng số thu và nộp ngân sách nhà nước từ nguồn thu lệ phí thủ tục hành chính </w:t>
      </w:r>
      <w:r w:rsidRPr="0057609E">
        <w:rPr>
          <w:sz w:val="28"/>
          <w:szCs w:val="28"/>
          <w:lang w:val="en-US"/>
        </w:rPr>
        <w:t xml:space="preserve">cấp mới và cấp lại giấy phép lao động cho </w:t>
      </w:r>
      <w:r>
        <w:rPr>
          <w:sz w:val="28"/>
          <w:szCs w:val="28"/>
          <w:lang w:val="en-US"/>
        </w:rPr>
        <w:t>người nước ngoài làm việc tại doanh nghiệp trong Khu CNC Hòa Lạc là 11,2 triệu đồng (thu và nộp NSNN tỷ lệ 100% số lệ phí thu được). Công tác thu phí, lệ phí thủ tục hành chính tại Ban quản lý Khu CNC Hòa Lạc bắt đầu từ tháng 11/2022, nên trong 9 tháng đầu năm 2023 đơn vị không thực hiện đánh giá tỷ lệ so sánh với cùng kỳ năm trước.</w:t>
      </w:r>
    </w:p>
    <w:p w:rsidR="0098141E" w:rsidRPr="0057609E" w:rsidRDefault="0098141E" w:rsidP="0083454A">
      <w:pPr>
        <w:spacing w:before="120"/>
        <w:ind w:firstLine="567"/>
        <w:jc w:val="both"/>
        <w:rPr>
          <w:sz w:val="28"/>
          <w:szCs w:val="28"/>
          <w:lang w:val="en-US"/>
        </w:rPr>
      </w:pPr>
      <w:r>
        <w:rPr>
          <w:b/>
          <w:sz w:val="28"/>
          <w:szCs w:val="28"/>
          <w:lang w:val="en-US"/>
        </w:rPr>
        <w:t xml:space="preserve">II. </w:t>
      </w:r>
      <w:r w:rsidRPr="0057609E">
        <w:rPr>
          <w:b/>
          <w:sz w:val="28"/>
          <w:szCs w:val="28"/>
          <w:lang w:val="en-US"/>
        </w:rPr>
        <w:t xml:space="preserve">Tình hình </w:t>
      </w:r>
      <w:r>
        <w:rPr>
          <w:b/>
          <w:sz w:val="28"/>
          <w:szCs w:val="28"/>
          <w:lang w:val="en-US"/>
        </w:rPr>
        <w:t xml:space="preserve">thực hiện </w:t>
      </w:r>
      <w:r w:rsidRPr="0057609E">
        <w:rPr>
          <w:b/>
          <w:sz w:val="28"/>
          <w:szCs w:val="28"/>
          <w:lang w:val="en-US"/>
        </w:rPr>
        <w:t xml:space="preserve">dự toán </w:t>
      </w:r>
      <w:r>
        <w:rPr>
          <w:b/>
          <w:sz w:val="28"/>
          <w:szCs w:val="28"/>
          <w:lang w:val="en-US"/>
        </w:rPr>
        <w:t>chi ngân sách nhà nước</w:t>
      </w:r>
    </w:p>
    <w:p w:rsidR="005F2345" w:rsidRDefault="00D122C3" w:rsidP="0083454A">
      <w:pPr>
        <w:spacing w:before="120"/>
        <w:ind w:firstLine="567"/>
        <w:jc w:val="both"/>
        <w:rPr>
          <w:sz w:val="28"/>
          <w:szCs w:val="28"/>
          <w:lang w:val="en-US"/>
        </w:rPr>
      </w:pPr>
      <w:r>
        <w:rPr>
          <w:sz w:val="28"/>
          <w:szCs w:val="28"/>
          <w:lang w:val="en-US"/>
        </w:rPr>
        <w:t>Trong 9</w:t>
      </w:r>
      <w:r w:rsidR="00476A7D">
        <w:rPr>
          <w:sz w:val="28"/>
          <w:szCs w:val="28"/>
          <w:lang w:val="en-US"/>
        </w:rPr>
        <w:t xml:space="preserve"> tháng đầu năm 2023</w:t>
      </w:r>
      <w:r w:rsidR="005F2345">
        <w:rPr>
          <w:sz w:val="28"/>
          <w:szCs w:val="28"/>
          <w:lang w:val="en-US"/>
        </w:rPr>
        <w:t xml:space="preserve"> đã chi </w:t>
      </w:r>
      <w:r>
        <w:rPr>
          <w:sz w:val="28"/>
          <w:szCs w:val="28"/>
          <w:lang w:val="en-US"/>
        </w:rPr>
        <w:t>15</w:t>
      </w:r>
      <w:r w:rsidR="005F2345">
        <w:rPr>
          <w:sz w:val="28"/>
          <w:szCs w:val="28"/>
          <w:lang w:val="en-US"/>
        </w:rPr>
        <w:t>.</w:t>
      </w:r>
      <w:r>
        <w:rPr>
          <w:sz w:val="28"/>
          <w:szCs w:val="28"/>
          <w:lang w:val="en-US"/>
        </w:rPr>
        <w:t>360</w:t>
      </w:r>
      <w:r w:rsidR="005F2345">
        <w:rPr>
          <w:sz w:val="28"/>
          <w:szCs w:val="28"/>
          <w:lang w:val="en-US"/>
        </w:rPr>
        <w:t>,</w:t>
      </w:r>
      <w:r>
        <w:rPr>
          <w:sz w:val="28"/>
          <w:szCs w:val="28"/>
          <w:lang w:val="en-US"/>
        </w:rPr>
        <w:t>85</w:t>
      </w:r>
      <w:r w:rsidR="005F2345">
        <w:rPr>
          <w:sz w:val="28"/>
          <w:szCs w:val="28"/>
          <w:lang w:val="en-US"/>
        </w:rPr>
        <w:t xml:space="preserve"> tri</w:t>
      </w:r>
      <w:r w:rsidR="005F2345" w:rsidRPr="007119DD">
        <w:rPr>
          <w:sz w:val="28"/>
          <w:szCs w:val="28"/>
          <w:lang w:val="en-US"/>
        </w:rPr>
        <w:t>ệu</w:t>
      </w:r>
      <w:r w:rsidR="005F2345">
        <w:rPr>
          <w:sz w:val="28"/>
          <w:szCs w:val="28"/>
          <w:lang w:val="en-US"/>
        </w:rPr>
        <w:t xml:space="preserve"> đồng, đạt</w:t>
      </w:r>
      <w:r w:rsidR="00B86B0D">
        <w:rPr>
          <w:sz w:val="28"/>
          <w:szCs w:val="28"/>
          <w:lang w:val="en-US"/>
        </w:rPr>
        <w:t xml:space="preserve"> </w:t>
      </w:r>
      <w:r>
        <w:rPr>
          <w:sz w:val="28"/>
          <w:szCs w:val="28"/>
          <w:lang w:val="en-US"/>
        </w:rPr>
        <w:t>57</w:t>
      </w:r>
      <w:r w:rsidR="00B86B0D">
        <w:rPr>
          <w:sz w:val="28"/>
          <w:szCs w:val="28"/>
          <w:lang w:val="en-US"/>
        </w:rPr>
        <w:t>,</w:t>
      </w:r>
      <w:r>
        <w:rPr>
          <w:sz w:val="28"/>
          <w:szCs w:val="28"/>
          <w:lang w:val="en-US"/>
        </w:rPr>
        <w:t>89</w:t>
      </w:r>
      <w:r w:rsidR="00C96D49">
        <w:rPr>
          <w:sz w:val="28"/>
          <w:szCs w:val="28"/>
          <w:lang w:val="en-US"/>
        </w:rPr>
        <w:t>%  so với dự toán năm 2023</w:t>
      </w:r>
      <w:r w:rsidR="005F2345">
        <w:rPr>
          <w:sz w:val="28"/>
          <w:szCs w:val="28"/>
          <w:lang w:val="en-US"/>
        </w:rPr>
        <w:t xml:space="preserve">, bằng </w:t>
      </w:r>
      <w:r w:rsidR="00C96D49">
        <w:rPr>
          <w:sz w:val="28"/>
          <w:szCs w:val="28"/>
          <w:lang w:val="en-US"/>
        </w:rPr>
        <w:t>1</w:t>
      </w:r>
      <w:r>
        <w:rPr>
          <w:sz w:val="28"/>
          <w:szCs w:val="28"/>
          <w:lang w:val="en-US"/>
        </w:rPr>
        <w:t>28.75</w:t>
      </w:r>
      <w:r w:rsidR="005F2345">
        <w:rPr>
          <w:sz w:val="28"/>
          <w:szCs w:val="28"/>
          <w:lang w:val="en-US"/>
        </w:rPr>
        <w:t>%</w:t>
      </w:r>
      <w:r w:rsidR="00C96D49">
        <w:rPr>
          <w:sz w:val="28"/>
          <w:szCs w:val="28"/>
          <w:lang w:val="en-US"/>
        </w:rPr>
        <w:t xml:space="preserve"> so với mức chi cùng kỳ năm 2022</w:t>
      </w:r>
      <w:r w:rsidR="005F2345">
        <w:rPr>
          <w:sz w:val="28"/>
          <w:szCs w:val="28"/>
          <w:lang w:val="en-US"/>
        </w:rPr>
        <w:t>.</w:t>
      </w:r>
    </w:p>
    <w:p w:rsidR="005F2345" w:rsidRDefault="00603058" w:rsidP="0083454A">
      <w:pPr>
        <w:spacing w:before="120"/>
        <w:ind w:firstLine="567"/>
        <w:jc w:val="both"/>
        <w:rPr>
          <w:sz w:val="28"/>
          <w:szCs w:val="28"/>
          <w:lang w:val="en-US"/>
        </w:rPr>
      </w:pPr>
      <w:r>
        <w:rPr>
          <w:b/>
          <w:sz w:val="28"/>
          <w:szCs w:val="28"/>
          <w:lang w:val="en-US"/>
        </w:rPr>
        <w:t xml:space="preserve">1. </w:t>
      </w:r>
      <w:r w:rsidR="00D60965">
        <w:rPr>
          <w:b/>
          <w:sz w:val="28"/>
          <w:szCs w:val="28"/>
          <w:lang w:val="en-US"/>
        </w:rPr>
        <w:t>Chi Q</w:t>
      </w:r>
      <w:r w:rsidR="005F2345" w:rsidRPr="00654C75">
        <w:rPr>
          <w:b/>
          <w:sz w:val="28"/>
          <w:szCs w:val="28"/>
          <w:lang w:val="en-US"/>
        </w:rPr>
        <w:t>uản lý hành chính</w:t>
      </w:r>
      <w:r w:rsidR="005F2345">
        <w:rPr>
          <w:sz w:val="28"/>
          <w:szCs w:val="28"/>
          <w:lang w:val="en-US"/>
        </w:rPr>
        <w:t xml:space="preserve">: </w:t>
      </w:r>
    </w:p>
    <w:p w:rsidR="00C96D49" w:rsidRDefault="00C96D49" w:rsidP="0083454A">
      <w:pPr>
        <w:tabs>
          <w:tab w:val="left" w:pos="720"/>
        </w:tabs>
        <w:spacing w:before="120"/>
        <w:ind w:firstLine="567"/>
        <w:jc w:val="both"/>
        <w:rPr>
          <w:sz w:val="28"/>
          <w:szCs w:val="28"/>
          <w:lang w:val="en-US"/>
        </w:rPr>
      </w:pPr>
      <w:r w:rsidRPr="001F074E">
        <w:rPr>
          <w:sz w:val="28"/>
          <w:szCs w:val="28"/>
          <w:lang w:val="en-US"/>
        </w:rPr>
        <w:t>-</w:t>
      </w:r>
      <w:r>
        <w:rPr>
          <w:sz w:val="28"/>
          <w:szCs w:val="28"/>
          <w:lang w:val="en-US"/>
        </w:rPr>
        <w:t xml:space="preserve"> Kinh ph</w:t>
      </w:r>
      <w:r w:rsidRPr="001F074E">
        <w:rPr>
          <w:sz w:val="28"/>
          <w:szCs w:val="28"/>
          <w:lang w:val="en-US"/>
        </w:rPr>
        <w:t>í</w:t>
      </w:r>
      <w:r>
        <w:rPr>
          <w:sz w:val="28"/>
          <w:szCs w:val="28"/>
          <w:lang w:val="en-US"/>
        </w:rPr>
        <w:t xml:space="preserve"> th</w:t>
      </w:r>
      <w:r w:rsidRPr="001F074E">
        <w:rPr>
          <w:sz w:val="28"/>
          <w:szCs w:val="28"/>
          <w:lang w:val="en-US"/>
        </w:rPr>
        <w:t>ực</w:t>
      </w:r>
      <w:r>
        <w:rPr>
          <w:sz w:val="28"/>
          <w:szCs w:val="28"/>
          <w:lang w:val="en-US"/>
        </w:rPr>
        <w:t xml:space="preserve"> hi</w:t>
      </w:r>
      <w:r w:rsidRPr="001F074E">
        <w:rPr>
          <w:sz w:val="28"/>
          <w:szCs w:val="28"/>
          <w:lang w:val="en-US"/>
        </w:rPr>
        <w:t>ện</w:t>
      </w:r>
      <w:r>
        <w:rPr>
          <w:sz w:val="28"/>
          <w:szCs w:val="28"/>
          <w:lang w:val="en-US"/>
        </w:rPr>
        <w:t xml:space="preserve"> ch</w:t>
      </w:r>
      <w:r w:rsidRPr="001F074E">
        <w:rPr>
          <w:sz w:val="28"/>
          <w:szCs w:val="28"/>
          <w:lang w:val="en-US"/>
        </w:rPr>
        <w:t>ế</w:t>
      </w:r>
      <w:r>
        <w:rPr>
          <w:sz w:val="28"/>
          <w:szCs w:val="28"/>
          <w:lang w:val="en-US"/>
        </w:rPr>
        <w:t xml:space="preserve"> đ</w:t>
      </w:r>
      <w:r w:rsidRPr="001F074E">
        <w:rPr>
          <w:sz w:val="28"/>
          <w:szCs w:val="28"/>
          <w:lang w:val="en-US"/>
        </w:rPr>
        <w:t>ộ</w:t>
      </w:r>
      <w:r>
        <w:rPr>
          <w:sz w:val="28"/>
          <w:szCs w:val="28"/>
          <w:lang w:val="en-US"/>
        </w:rPr>
        <w:t xml:space="preserve"> t</w:t>
      </w:r>
      <w:r w:rsidRPr="001F074E">
        <w:rPr>
          <w:sz w:val="28"/>
          <w:szCs w:val="28"/>
          <w:lang w:val="en-US"/>
        </w:rPr>
        <w:t>ự</w:t>
      </w:r>
      <w:r>
        <w:rPr>
          <w:sz w:val="28"/>
          <w:szCs w:val="28"/>
          <w:lang w:val="en-US"/>
        </w:rPr>
        <w:t xml:space="preserve"> ch</w:t>
      </w:r>
      <w:r w:rsidRPr="001F074E">
        <w:rPr>
          <w:sz w:val="28"/>
          <w:szCs w:val="28"/>
          <w:lang w:val="en-US"/>
        </w:rPr>
        <w:t>ủ</w:t>
      </w:r>
      <w:r w:rsidR="00D122C3">
        <w:rPr>
          <w:sz w:val="28"/>
          <w:szCs w:val="28"/>
          <w:lang w:val="en-US"/>
        </w:rPr>
        <w:t>: Trong 9</w:t>
      </w:r>
      <w:r>
        <w:rPr>
          <w:sz w:val="28"/>
          <w:szCs w:val="28"/>
          <w:lang w:val="en-US"/>
        </w:rPr>
        <w:t xml:space="preserve"> đầu năm </w:t>
      </w:r>
      <w:r w:rsidRPr="00162532">
        <w:rPr>
          <w:sz w:val="28"/>
          <w:szCs w:val="28"/>
          <w:lang w:val="en-US"/>
        </w:rPr>
        <w:t>đã</w:t>
      </w:r>
      <w:r>
        <w:rPr>
          <w:sz w:val="28"/>
          <w:szCs w:val="28"/>
          <w:lang w:val="en-US"/>
        </w:rPr>
        <w:t xml:space="preserve"> chi </w:t>
      </w:r>
      <w:r w:rsidR="00D122C3">
        <w:rPr>
          <w:sz w:val="28"/>
          <w:szCs w:val="28"/>
          <w:lang w:val="en-US"/>
        </w:rPr>
        <w:t>8</w:t>
      </w:r>
      <w:r>
        <w:rPr>
          <w:sz w:val="28"/>
          <w:szCs w:val="28"/>
          <w:lang w:val="en-US"/>
        </w:rPr>
        <w:t>.</w:t>
      </w:r>
      <w:r w:rsidR="00D122C3">
        <w:rPr>
          <w:sz w:val="28"/>
          <w:szCs w:val="28"/>
          <w:lang w:val="en-US"/>
        </w:rPr>
        <w:t>170</w:t>
      </w:r>
      <w:r>
        <w:rPr>
          <w:sz w:val="28"/>
          <w:szCs w:val="28"/>
          <w:lang w:val="en-US"/>
        </w:rPr>
        <w:t>,</w:t>
      </w:r>
      <w:r w:rsidR="00D122C3">
        <w:rPr>
          <w:sz w:val="28"/>
          <w:szCs w:val="28"/>
          <w:lang w:val="en-US"/>
        </w:rPr>
        <w:t>7</w:t>
      </w:r>
      <w:r>
        <w:rPr>
          <w:sz w:val="28"/>
          <w:szCs w:val="28"/>
          <w:lang w:val="en-US"/>
        </w:rPr>
        <w:t xml:space="preserve"> triệu đồng, đạt </w:t>
      </w:r>
      <w:r w:rsidR="00D122C3">
        <w:rPr>
          <w:sz w:val="28"/>
          <w:szCs w:val="28"/>
          <w:lang w:val="en-US"/>
        </w:rPr>
        <w:t>73</w:t>
      </w:r>
      <w:r>
        <w:rPr>
          <w:sz w:val="28"/>
          <w:szCs w:val="28"/>
          <w:lang w:val="en-US"/>
        </w:rPr>
        <w:t>,</w:t>
      </w:r>
      <w:r w:rsidR="00D122C3">
        <w:rPr>
          <w:sz w:val="28"/>
          <w:szCs w:val="28"/>
          <w:lang w:val="en-US"/>
        </w:rPr>
        <w:t>02</w:t>
      </w:r>
      <w:r>
        <w:rPr>
          <w:sz w:val="28"/>
          <w:szCs w:val="28"/>
          <w:lang w:val="en-US"/>
        </w:rPr>
        <w:t>% so với dự toán n</w:t>
      </w:r>
      <w:r w:rsidRPr="001F074E">
        <w:rPr>
          <w:sz w:val="28"/>
          <w:szCs w:val="28"/>
          <w:lang w:val="en-US"/>
        </w:rPr>
        <w:t>ă</w:t>
      </w:r>
      <w:r>
        <w:rPr>
          <w:sz w:val="28"/>
          <w:szCs w:val="28"/>
          <w:lang w:val="en-US"/>
        </w:rPr>
        <w:t>m và bằng 10</w:t>
      </w:r>
      <w:r w:rsidR="00D122C3">
        <w:rPr>
          <w:sz w:val="28"/>
          <w:szCs w:val="28"/>
          <w:lang w:val="en-US"/>
        </w:rPr>
        <w:t>7</w:t>
      </w:r>
      <w:r w:rsidR="008F1E24">
        <w:rPr>
          <w:sz w:val="28"/>
          <w:szCs w:val="28"/>
          <w:lang w:val="en-US"/>
        </w:rPr>
        <w:t>,</w:t>
      </w:r>
      <w:r w:rsidR="00D122C3">
        <w:rPr>
          <w:sz w:val="28"/>
          <w:szCs w:val="28"/>
          <w:lang w:val="en-US"/>
        </w:rPr>
        <w:t>71</w:t>
      </w:r>
      <w:r>
        <w:rPr>
          <w:sz w:val="28"/>
          <w:szCs w:val="28"/>
          <w:lang w:val="en-US"/>
        </w:rPr>
        <w:t>%  so với cùng kỳ năm 2022, như vậy t</w:t>
      </w:r>
      <w:r w:rsidRPr="006D5616">
        <w:rPr>
          <w:sz w:val="28"/>
          <w:szCs w:val="28"/>
          <w:lang w:val="en-US"/>
        </w:rPr>
        <w:t>ă</w:t>
      </w:r>
      <w:r>
        <w:rPr>
          <w:sz w:val="28"/>
          <w:szCs w:val="28"/>
          <w:lang w:val="en-US"/>
        </w:rPr>
        <w:t xml:space="preserve">ng </w:t>
      </w:r>
      <w:r w:rsidR="00D122C3">
        <w:rPr>
          <w:sz w:val="28"/>
          <w:szCs w:val="28"/>
          <w:lang w:val="en-US"/>
        </w:rPr>
        <w:t>7</w:t>
      </w:r>
      <w:r>
        <w:rPr>
          <w:sz w:val="28"/>
          <w:szCs w:val="28"/>
          <w:lang w:val="en-US"/>
        </w:rPr>
        <w:t>,</w:t>
      </w:r>
      <w:r w:rsidR="00D122C3">
        <w:rPr>
          <w:sz w:val="28"/>
          <w:szCs w:val="28"/>
          <w:lang w:val="en-US"/>
        </w:rPr>
        <w:t>71</w:t>
      </w:r>
      <w:r>
        <w:rPr>
          <w:sz w:val="28"/>
          <w:szCs w:val="28"/>
          <w:lang w:val="en-US"/>
        </w:rPr>
        <w:t xml:space="preserve">% mức chi so với cùng kỳ năm trước. </w:t>
      </w:r>
    </w:p>
    <w:p w:rsidR="00D122C3" w:rsidRDefault="00D122C3" w:rsidP="0083454A">
      <w:pPr>
        <w:tabs>
          <w:tab w:val="left" w:pos="720"/>
        </w:tabs>
        <w:spacing w:before="120" w:after="120"/>
        <w:ind w:firstLine="567"/>
        <w:jc w:val="both"/>
        <w:rPr>
          <w:sz w:val="28"/>
          <w:szCs w:val="28"/>
          <w:lang w:val="en-US"/>
        </w:rPr>
      </w:pPr>
      <w:r>
        <w:rPr>
          <w:sz w:val="28"/>
          <w:szCs w:val="28"/>
          <w:lang w:val="en-US"/>
        </w:rPr>
        <w:t>Nguyên nhân t</w:t>
      </w:r>
      <w:r w:rsidRPr="006D5616">
        <w:rPr>
          <w:sz w:val="28"/>
          <w:szCs w:val="28"/>
          <w:lang w:val="en-US"/>
        </w:rPr>
        <w:t>ă</w:t>
      </w:r>
      <w:r>
        <w:rPr>
          <w:sz w:val="28"/>
          <w:szCs w:val="28"/>
          <w:lang w:val="en-US"/>
        </w:rPr>
        <w:t>ng so với cùng kỳ năm 2022: Các khoản thanh toán cho cá nhân từ quỹ tiền lương biên chế tăng do thực hiện điều chỉnh mức lương sơ sở theo quy định tại Nghị định số 24/2023/NĐ-CP ngày 14/5/2023 từ mức 1,49 triệu đồng lên 1,8 triệu đồng, thực hiện từ 01/7/2023. Đồng thời, hệ số lương biên chế trong 9 tháng đầu năm 2023 cao hơn so với cùng kỳ năm trước.</w:t>
      </w:r>
    </w:p>
    <w:p w:rsidR="00D122C3" w:rsidRDefault="00D122C3" w:rsidP="0083454A">
      <w:pPr>
        <w:tabs>
          <w:tab w:val="left" w:pos="720"/>
        </w:tabs>
        <w:spacing w:before="120" w:after="120"/>
        <w:ind w:firstLine="567"/>
        <w:jc w:val="both"/>
        <w:rPr>
          <w:sz w:val="28"/>
          <w:szCs w:val="28"/>
          <w:lang w:val="en-US"/>
        </w:rPr>
      </w:pPr>
      <w:r>
        <w:rPr>
          <w:sz w:val="28"/>
          <w:szCs w:val="28"/>
          <w:lang w:val="en-US"/>
        </w:rPr>
        <w:lastRenderedPageBreak/>
        <w:t>- Kinh phí thực hiện chế độ cải cách tiền lương: Trong 9 tháng đầu năm 2023 đã chi 74 triệu đồng từ nguồn kinh phí CCTL cho các khoản chi tiền lương biên chế. Vì tháng 7/2023 thực hiện điều chỉnh mức lương cơ sở mới theo quy định nên đơn vị đã chi lương biên chế từ nguồn kinh phí cải cách tiền lương được giao của năm trước chuyển sang. Vì vậy, nguồn chi này đơn vị không thực hiện phân tích so sánh các chỉ tiêu so sánh đối với dự toán và cùng kỳ năm trước.</w:t>
      </w:r>
    </w:p>
    <w:p w:rsidR="00D122C3" w:rsidRDefault="00D122C3" w:rsidP="0083454A">
      <w:pPr>
        <w:tabs>
          <w:tab w:val="left" w:pos="720"/>
        </w:tabs>
        <w:spacing w:before="120" w:after="120"/>
        <w:ind w:firstLine="567"/>
        <w:jc w:val="both"/>
        <w:rPr>
          <w:sz w:val="28"/>
          <w:szCs w:val="28"/>
          <w:lang w:val="en-US"/>
        </w:rPr>
      </w:pPr>
      <w:r>
        <w:rPr>
          <w:sz w:val="28"/>
          <w:szCs w:val="28"/>
          <w:lang w:val="en-US"/>
        </w:rPr>
        <w:t>- Kinh ph</w:t>
      </w:r>
      <w:r w:rsidRPr="003C13E9">
        <w:rPr>
          <w:sz w:val="28"/>
          <w:szCs w:val="28"/>
          <w:lang w:val="en-US"/>
        </w:rPr>
        <w:t>í</w:t>
      </w:r>
      <w:r>
        <w:rPr>
          <w:sz w:val="28"/>
          <w:szCs w:val="28"/>
          <w:lang w:val="en-US"/>
        </w:rPr>
        <w:t xml:space="preserve"> th</w:t>
      </w:r>
      <w:r w:rsidRPr="003C13E9">
        <w:rPr>
          <w:sz w:val="28"/>
          <w:szCs w:val="28"/>
          <w:lang w:val="en-US"/>
        </w:rPr>
        <w:t>ực</w:t>
      </w:r>
      <w:r>
        <w:rPr>
          <w:sz w:val="28"/>
          <w:szCs w:val="28"/>
          <w:lang w:val="en-US"/>
        </w:rPr>
        <w:t xml:space="preserve"> hi</w:t>
      </w:r>
      <w:r w:rsidRPr="003C13E9">
        <w:rPr>
          <w:sz w:val="28"/>
          <w:szCs w:val="28"/>
          <w:lang w:val="en-US"/>
        </w:rPr>
        <w:t>ện</w:t>
      </w:r>
      <w:r>
        <w:rPr>
          <w:sz w:val="28"/>
          <w:szCs w:val="28"/>
          <w:lang w:val="en-US"/>
        </w:rPr>
        <w:t xml:space="preserve"> ch</w:t>
      </w:r>
      <w:r w:rsidRPr="003C13E9">
        <w:rPr>
          <w:sz w:val="28"/>
          <w:szCs w:val="28"/>
          <w:lang w:val="en-US"/>
        </w:rPr>
        <w:t>ế</w:t>
      </w:r>
      <w:r>
        <w:rPr>
          <w:sz w:val="28"/>
          <w:szCs w:val="28"/>
          <w:lang w:val="en-US"/>
        </w:rPr>
        <w:t xml:space="preserve"> đ</w:t>
      </w:r>
      <w:r w:rsidRPr="003C13E9">
        <w:rPr>
          <w:sz w:val="28"/>
          <w:szCs w:val="28"/>
          <w:lang w:val="en-US"/>
        </w:rPr>
        <w:t>ộ</w:t>
      </w:r>
      <w:r>
        <w:rPr>
          <w:sz w:val="28"/>
          <w:szCs w:val="28"/>
          <w:lang w:val="en-US"/>
        </w:rPr>
        <w:t xml:space="preserve"> kh</w:t>
      </w:r>
      <w:r w:rsidRPr="003C13E9">
        <w:rPr>
          <w:sz w:val="28"/>
          <w:szCs w:val="28"/>
          <w:lang w:val="en-US"/>
        </w:rPr>
        <w:t>ô</w:t>
      </w:r>
      <w:r>
        <w:rPr>
          <w:sz w:val="28"/>
          <w:szCs w:val="28"/>
          <w:lang w:val="en-US"/>
        </w:rPr>
        <w:t>ng t</w:t>
      </w:r>
      <w:r w:rsidRPr="003C13E9">
        <w:rPr>
          <w:sz w:val="28"/>
          <w:szCs w:val="28"/>
          <w:lang w:val="en-US"/>
        </w:rPr>
        <w:t>ự</w:t>
      </w:r>
      <w:r>
        <w:rPr>
          <w:sz w:val="28"/>
          <w:szCs w:val="28"/>
          <w:lang w:val="en-US"/>
        </w:rPr>
        <w:t xml:space="preserve"> ch</w:t>
      </w:r>
      <w:r w:rsidRPr="003C13E9">
        <w:rPr>
          <w:sz w:val="28"/>
          <w:szCs w:val="28"/>
          <w:lang w:val="en-US"/>
        </w:rPr>
        <w:t>ủ</w:t>
      </w:r>
      <w:r>
        <w:rPr>
          <w:sz w:val="28"/>
          <w:szCs w:val="28"/>
          <w:lang w:val="en-US"/>
        </w:rPr>
        <w:t xml:space="preserve">: Trong 9 tháng đầu năm  </w:t>
      </w:r>
      <w:r w:rsidRPr="00162532">
        <w:rPr>
          <w:sz w:val="28"/>
          <w:szCs w:val="28"/>
          <w:lang w:val="en-US"/>
        </w:rPr>
        <w:t>đã</w:t>
      </w:r>
      <w:r>
        <w:rPr>
          <w:sz w:val="28"/>
          <w:szCs w:val="28"/>
          <w:lang w:val="en-US"/>
        </w:rPr>
        <w:t xml:space="preserve"> chi 1.475 triệu đồng, đạt 68,6% so với dự toán n</w:t>
      </w:r>
      <w:r w:rsidRPr="001F074E">
        <w:rPr>
          <w:sz w:val="28"/>
          <w:szCs w:val="28"/>
          <w:lang w:val="en-US"/>
        </w:rPr>
        <w:t>ă</w:t>
      </w:r>
      <w:r>
        <w:rPr>
          <w:sz w:val="28"/>
          <w:szCs w:val="28"/>
          <w:lang w:val="en-US"/>
        </w:rPr>
        <w:t>m và bằng 472,76%  so với cùng kỳ năm 2022, như vậy t</w:t>
      </w:r>
      <w:r w:rsidRPr="006D5616">
        <w:rPr>
          <w:sz w:val="28"/>
          <w:szCs w:val="28"/>
          <w:lang w:val="en-US"/>
        </w:rPr>
        <w:t>ă</w:t>
      </w:r>
      <w:r>
        <w:rPr>
          <w:sz w:val="28"/>
          <w:szCs w:val="28"/>
          <w:lang w:val="en-US"/>
        </w:rPr>
        <w:t>ng 372,76% mức chi so với cùng kỳ năm trước.</w:t>
      </w:r>
    </w:p>
    <w:p w:rsidR="00D122C3" w:rsidRDefault="00D122C3" w:rsidP="0083454A">
      <w:pPr>
        <w:tabs>
          <w:tab w:val="left" w:pos="720"/>
        </w:tabs>
        <w:spacing w:before="120" w:after="120"/>
        <w:ind w:firstLine="567"/>
        <w:jc w:val="both"/>
        <w:rPr>
          <w:sz w:val="28"/>
          <w:szCs w:val="28"/>
          <w:lang w:val="en-US"/>
        </w:rPr>
      </w:pPr>
      <w:r>
        <w:rPr>
          <w:sz w:val="28"/>
          <w:szCs w:val="28"/>
          <w:lang w:val="en-US"/>
        </w:rPr>
        <w:t>Nguyên nhân t</w:t>
      </w:r>
      <w:r w:rsidRPr="006D5616">
        <w:rPr>
          <w:sz w:val="28"/>
          <w:szCs w:val="28"/>
          <w:lang w:val="en-US"/>
        </w:rPr>
        <w:t>ă</w:t>
      </w:r>
      <w:r>
        <w:rPr>
          <w:sz w:val="28"/>
          <w:szCs w:val="28"/>
          <w:lang w:val="en-US"/>
        </w:rPr>
        <w:t>ng so với cùng kỳ năm 2022: Nhiệm vụ thuê bảo vệ chuyên nghiệp để bảo vệ Khu CNC Hòa Lạc thực hiện giải ngân được chi phí thực hiện từ tháng 1-8 năm 2023 do gia hạn thời gian thực hiện hợp đồng của kết quả năm 2022 trong thời gian lựa chọn nhà thầu mới.</w:t>
      </w:r>
    </w:p>
    <w:p w:rsidR="00045DF7" w:rsidRDefault="005F2345" w:rsidP="0083454A">
      <w:pPr>
        <w:spacing w:before="120"/>
        <w:ind w:firstLine="567"/>
        <w:jc w:val="both"/>
        <w:rPr>
          <w:sz w:val="28"/>
          <w:szCs w:val="28"/>
          <w:lang w:val="en-US"/>
        </w:rPr>
      </w:pPr>
      <w:r w:rsidRPr="005F19EA">
        <w:rPr>
          <w:b/>
          <w:sz w:val="28"/>
          <w:szCs w:val="28"/>
          <w:lang w:val="en-US"/>
        </w:rPr>
        <w:t>2. Chi Nghiên cứu khoa học</w:t>
      </w:r>
      <w:r>
        <w:rPr>
          <w:sz w:val="28"/>
          <w:szCs w:val="28"/>
          <w:lang w:val="en-US"/>
        </w:rPr>
        <w:t xml:space="preserve">: </w:t>
      </w:r>
    </w:p>
    <w:p w:rsidR="00D122C3" w:rsidRDefault="00D122C3" w:rsidP="0083454A">
      <w:pPr>
        <w:tabs>
          <w:tab w:val="left" w:pos="720"/>
        </w:tabs>
        <w:spacing w:before="120" w:after="120"/>
        <w:ind w:firstLine="567"/>
        <w:jc w:val="both"/>
        <w:rPr>
          <w:sz w:val="28"/>
          <w:szCs w:val="28"/>
          <w:lang w:val="en-US"/>
        </w:rPr>
      </w:pPr>
      <w:r>
        <w:rPr>
          <w:sz w:val="28"/>
          <w:szCs w:val="28"/>
          <w:lang w:val="en-US"/>
        </w:rPr>
        <w:t xml:space="preserve">Trong 9 tháng đầu năm 2023 </w:t>
      </w:r>
      <w:r w:rsidRPr="00450192">
        <w:rPr>
          <w:sz w:val="28"/>
          <w:szCs w:val="28"/>
          <w:lang w:val="en-US"/>
        </w:rPr>
        <w:t>đã</w:t>
      </w:r>
      <w:r>
        <w:rPr>
          <w:sz w:val="28"/>
          <w:szCs w:val="28"/>
          <w:lang w:val="en-US"/>
        </w:rPr>
        <w:t xml:space="preserve"> chi 3.264,94 triệu đồng, đạt 65,42% so với dự toán, bằng 106,09% so với cùng kỳ năm trước, nh</w:t>
      </w:r>
      <w:r w:rsidRPr="00450192">
        <w:rPr>
          <w:sz w:val="28"/>
          <w:szCs w:val="28"/>
          <w:lang w:val="en-US"/>
        </w:rPr>
        <w:t>ư</w:t>
      </w:r>
      <w:r>
        <w:rPr>
          <w:sz w:val="28"/>
          <w:szCs w:val="28"/>
          <w:lang w:val="en-US"/>
        </w:rPr>
        <w:t xml:space="preserve"> v</w:t>
      </w:r>
      <w:r w:rsidRPr="00450192">
        <w:rPr>
          <w:sz w:val="28"/>
          <w:szCs w:val="28"/>
          <w:lang w:val="en-US"/>
        </w:rPr>
        <w:t>ậy</w:t>
      </w:r>
      <w:r>
        <w:rPr>
          <w:sz w:val="28"/>
          <w:szCs w:val="28"/>
          <w:lang w:val="en-US"/>
        </w:rPr>
        <w:t xml:space="preserve"> tăng 6,09% so với cùng kỳ.</w:t>
      </w:r>
    </w:p>
    <w:p w:rsidR="00045DF7" w:rsidRDefault="005F2345" w:rsidP="0083454A">
      <w:pPr>
        <w:tabs>
          <w:tab w:val="left" w:pos="720"/>
        </w:tabs>
        <w:spacing w:before="120" w:after="120"/>
        <w:ind w:firstLine="567"/>
        <w:jc w:val="both"/>
        <w:rPr>
          <w:sz w:val="28"/>
          <w:szCs w:val="28"/>
          <w:lang w:val="en-US"/>
        </w:rPr>
      </w:pPr>
      <w:r>
        <w:rPr>
          <w:b/>
          <w:sz w:val="28"/>
          <w:szCs w:val="28"/>
          <w:lang w:val="en-US"/>
        </w:rPr>
        <w:t xml:space="preserve">3. </w:t>
      </w:r>
      <w:r w:rsidRPr="002748EE">
        <w:rPr>
          <w:b/>
          <w:sz w:val="28"/>
          <w:szCs w:val="28"/>
          <w:lang w:val="en-US"/>
        </w:rPr>
        <w:t xml:space="preserve">Chi </w:t>
      </w:r>
      <w:r w:rsidR="00D60965">
        <w:rPr>
          <w:b/>
          <w:sz w:val="28"/>
          <w:szCs w:val="28"/>
          <w:lang w:val="en-US"/>
        </w:rPr>
        <w:t>H</w:t>
      </w:r>
      <w:r w:rsidRPr="002748EE">
        <w:rPr>
          <w:b/>
          <w:sz w:val="28"/>
          <w:szCs w:val="28"/>
          <w:lang w:val="en-US"/>
        </w:rPr>
        <w:t>oạt động kinh tế</w:t>
      </w:r>
      <w:r>
        <w:rPr>
          <w:sz w:val="28"/>
          <w:szCs w:val="28"/>
          <w:lang w:val="en-US"/>
        </w:rPr>
        <w:t xml:space="preserve">: </w:t>
      </w:r>
    </w:p>
    <w:p w:rsidR="00045DF7" w:rsidRDefault="00D122C3" w:rsidP="0083454A">
      <w:pPr>
        <w:tabs>
          <w:tab w:val="left" w:pos="720"/>
        </w:tabs>
        <w:spacing w:before="120" w:after="120"/>
        <w:ind w:firstLine="567"/>
        <w:jc w:val="both"/>
        <w:rPr>
          <w:sz w:val="28"/>
          <w:szCs w:val="28"/>
          <w:lang w:val="en-US"/>
        </w:rPr>
      </w:pPr>
      <w:r>
        <w:rPr>
          <w:sz w:val="28"/>
          <w:szCs w:val="28"/>
          <w:lang w:val="en-US"/>
        </w:rPr>
        <w:t xml:space="preserve">Trong 9 tháng đầu năm 2023 </w:t>
      </w:r>
      <w:r w:rsidRPr="00450192">
        <w:rPr>
          <w:sz w:val="28"/>
          <w:szCs w:val="28"/>
          <w:lang w:val="en-US"/>
        </w:rPr>
        <w:t>đã</w:t>
      </w:r>
      <w:r>
        <w:rPr>
          <w:sz w:val="28"/>
          <w:szCs w:val="28"/>
          <w:lang w:val="en-US"/>
        </w:rPr>
        <w:t xml:space="preserve"> chi 2.376,21 triệu đồng, đạt 29,23% so với dự toán, bằng 347,7% so với cùng kỳ năm trước, nh</w:t>
      </w:r>
      <w:r w:rsidRPr="00450192">
        <w:rPr>
          <w:sz w:val="28"/>
          <w:szCs w:val="28"/>
          <w:lang w:val="en-US"/>
        </w:rPr>
        <w:t>ư</w:t>
      </w:r>
      <w:r>
        <w:rPr>
          <w:sz w:val="28"/>
          <w:szCs w:val="28"/>
          <w:lang w:val="en-US"/>
        </w:rPr>
        <w:t xml:space="preserve"> v</w:t>
      </w:r>
      <w:r w:rsidRPr="00450192">
        <w:rPr>
          <w:sz w:val="28"/>
          <w:szCs w:val="28"/>
          <w:lang w:val="en-US"/>
        </w:rPr>
        <w:t>ậy</w:t>
      </w:r>
      <w:r>
        <w:rPr>
          <w:sz w:val="28"/>
          <w:szCs w:val="28"/>
          <w:lang w:val="en-US"/>
        </w:rPr>
        <w:t xml:space="preserve"> tăng 247,7% so với cùng kỳ</w:t>
      </w:r>
      <w:r w:rsidR="00045DF7">
        <w:rPr>
          <w:sz w:val="28"/>
          <w:szCs w:val="28"/>
          <w:lang w:val="en-US"/>
        </w:rPr>
        <w:t>./.</w:t>
      </w:r>
    </w:p>
    <w:p w:rsidR="00323780" w:rsidRDefault="00323780" w:rsidP="005F2345">
      <w:pPr>
        <w:spacing w:before="120"/>
        <w:ind w:firstLine="567"/>
        <w:jc w:val="both"/>
        <w:rPr>
          <w:sz w:val="28"/>
          <w:szCs w:val="28"/>
          <w:lang w:val="en-US"/>
        </w:rPr>
      </w:pPr>
    </w:p>
    <w:sectPr w:rsidR="00323780" w:rsidSect="00FD6B53">
      <w:headerReference w:type="default" r:id="rId8"/>
      <w:footerReference w:type="first" r:id="rId9"/>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F3F" w:rsidRDefault="00C13F3F" w:rsidP="00F96048">
      <w:r>
        <w:separator/>
      </w:r>
    </w:p>
  </w:endnote>
  <w:endnote w:type="continuationSeparator" w:id="0">
    <w:p w:rsidR="00C13F3F" w:rsidRDefault="00C13F3F" w:rsidP="00F9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48" w:rsidRDefault="00F96048" w:rsidP="00F96048">
    <w:pPr>
      <w:pStyle w:val="Footer"/>
      <w:rPr>
        <w:lang w:val="en-US"/>
      </w:rPr>
    </w:pPr>
  </w:p>
  <w:p w:rsidR="00F96048" w:rsidRPr="00F96048" w:rsidRDefault="00F96048" w:rsidP="00F96048">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F3F" w:rsidRDefault="00C13F3F" w:rsidP="00F96048">
      <w:r>
        <w:separator/>
      </w:r>
    </w:p>
  </w:footnote>
  <w:footnote w:type="continuationSeparator" w:id="0">
    <w:p w:rsidR="00C13F3F" w:rsidRDefault="00C13F3F" w:rsidP="00F960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91086"/>
      <w:docPartObj>
        <w:docPartGallery w:val="Page Numbers (Top of Page)"/>
        <w:docPartUnique/>
      </w:docPartObj>
    </w:sdtPr>
    <w:sdtEndPr>
      <w:rPr>
        <w:noProof/>
      </w:rPr>
    </w:sdtEndPr>
    <w:sdtContent>
      <w:p w:rsidR="00FE161F" w:rsidRDefault="00FE161F">
        <w:pPr>
          <w:pStyle w:val="Header"/>
          <w:jc w:val="center"/>
        </w:pPr>
        <w:r>
          <w:fldChar w:fldCharType="begin"/>
        </w:r>
        <w:r>
          <w:instrText xml:space="preserve"> PAGE   \* MERGEFORMAT </w:instrText>
        </w:r>
        <w:r>
          <w:fldChar w:fldCharType="separate"/>
        </w:r>
        <w:r w:rsidR="005125A6">
          <w:rPr>
            <w:noProof/>
          </w:rPr>
          <w:t>3</w:t>
        </w:r>
        <w:r>
          <w:rPr>
            <w:noProof/>
          </w:rPr>
          <w:fldChar w:fldCharType="end"/>
        </w:r>
      </w:p>
    </w:sdtContent>
  </w:sdt>
  <w:p w:rsidR="00FE161F" w:rsidRDefault="00FE16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E9C"/>
    <w:multiLevelType w:val="hybridMultilevel"/>
    <w:tmpl w:val="AA28667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144104D"/>
    <w:multiLevelType w:val="hybridMultilevel"/>
    <w:tmpl w:val="DD221DF4"/>
    <w:lvl w:ilvl="0" w:tplc="04090001">
      <w:start w:val="1"/>
      <w:numFmt w:val="bullet"/>
      <w:lvlText w:val=""/>
      <w:lvlJc w:val="left"/>
      <w:pPr>
        <w:ind w:left="1817" w:hanging="360"/>
      </w:pPr>
      <w:rPr>
        <w:rFonts w:ascii="Symbol" w:hAnsi="Symbol" w:hint="default"/>
      </w:rPr>
    </w:lvl>
    <w:lvl w:ilvl="1" w:tplc="04090003" w:tentative="1">
      <w:start w:val="1"/>
      <w:numFmt w:val="bullet"/>
      <w:lvlText w:val="o"/>
      <w:lvlJc w:val="left"/>
      <w:pPr>
        <w:ind w:left="2537" w:hanging="360"/>
      </w:pPr>
      <w:rPr>
        <w:rFonts w:ascii="Courier New" w:hAnsi="Courier New" w:cs="Courier New" w:hint="default"/>
      </w:rPr>
    </w:lvl>
    <w:lvl w:ilvl="2" w:tplc="04090005" w:tentative="1">
      <w:start w:val="1"/>
      <w:numFmt w:val="bullet"/>
      <w:lvlText w:val=""/>
      <w:lvlJc w:val="left"/>
      <w:pPr>
        <w:ind w:left="3257" w:hanging="360"/>
      </w:pPr>
      <w:rPr>
        <w:rFonts w:ascii="Wingdings" w:hAnsi="Wingdings" w:hint="default"/>
      </w:rPr>
    </w:lvl>
    <w:lvl w:ilvl="3" w:tplc="04090001" w:tentative="1">
      <w:start w:val="1"/>
      <w:numFmt w:val="bullet"/>
      <w:lvlText w:val=""/>
      <w:lvlJc w:val="left"/>
      <w:pPr>
        <w:ind w:left="3977" w:hanging="360"/>
      </w:pPr>
      <w:rPr>
        <w:rFonts w:ascii="Symbol" w:hAnsi="Symbol" w:hint="default"/>
      </w:rPr>
    </w:lvl>
    <w:lvl w:ilvl="4" w:tplc="04090003" w:tentative="1">
      <w:start w:val="1"/>
      <w:numFmt w:val="bullet"/>
      <w:lvlText w:val="o"/>
      <w:lvlJc w:val="left"/>
      <w:pPr>
        <w:ind w:left="4697" w:hanging="360"/>
      </w:pPr>
      <w:rPr>
        <w:rFonts w:ascii="Courier New" w:hAnsi="Courier New" w:cs="Courier New" w:hint="default"/>
      </w:rPr>
    </w:lvl>
    <w:lvl w:ilvl="5" w:tplc="04090005" w:tentative="1">
      <w:start w:val="1"/>
      <w:numFmt w:val="bullet"/>
      <w:lvlText w:val=""/>
      <w:lvlJc w:val="left"/>
      <w:pPr>
        <w:ind w:left="5417" w:hanging="360"/>
      </w:pPr>
      <w:rPr>
        <w:rFonts w:ascii="Wingdings" w:hAnsi="Wingdings" w:hint="default"/>
      </w:rPr>
    </w:lvl>
    <w:lvl w:ilvl="6" w:tplc="04090001" w:tentative="1">
      <w:start w:val="1"/>
      <w:numFmt w:val="bullet"/>
      <w:lvlText w:val=""/>
      <w:lvlJc w:val="left"/>
      <w:pPr>
        <w:ind w:left="6137" w:hanging="360"/>
      </w:pPr>
      <w:rPr>
        <w:rFonts w:ascii="Symbol" w:hAnsi="Symbol" w:hint="default"/>
      </w:rPr>
    </w:lvl>
    <w:lvl w:ilvl="7" w:tplc="04090003" w:tentative="1">
      <w:start w:val="1"/>
      <w:numFmt w:val="bullet"/>
      <w:lvlText w:val="o"/>
      <w:lvlJc w:val="left"/>
      <w:pPr>
        <w:ind w:left="6857" w:hanging="360"/>
      </w:pPr>
      <w:rPr>
        <w:rFonts w:ascii="Courier New" w:hAnsi="Courier New" w:cs="Courier New" w:hint="default"/>
      </w:rPr>
    </w:lvl>
    <w:lvl w:ilvl="8" w:tplc="04090005" w:tentative="1">
      <w:start w:val="1"/>
      <w:numFmt w:val="bullet"/>
      <w:lvlText w:val=""/>
      <w:lvlJc w:val="left"/>
      <w:pPr>
        <w:ind w:left="7577" w:hanging="360"/>
      </w:pPr>
      <w:rPr>
        <w:rFonts w:ascii="Wingdings" w:hAnsi="Wingdings" w:hint="default"/>
      </w:rPr>
    </w:lvl>
  </w:abstractNum>
  <w:abstractNum w:abstractNumId="2" w15:restartNumberingAfterBreak="0">
    <w:nsid w:val="11C27ECB"/>
    <w:multiLevelType w:val="hybridMultilevel"/>
    <w:tmpl w:val="4844E2D0"/>
    <w:lvl w:ilvl="0" w:tplc="D7545FB6">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3" w15:restartNumberingAfterBreak="0">
    <w:nsid w:val="1A613AF6"/>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9350C"/>
    <w:multiLevelType w:val="hybridMultilevel"/>
    <w:tmpl w:val="57F239B8"/>
    <w:lvl w:ilvl="0" w:tplc="4094D4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860F95"/>
    <w:multiLevelType w:val="hybridMultilevel"/>
    <w:tmpl w:val="868E9A76"/>
    <w:lvl w:ilvl="0" w:tplc="644293B8">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20D0768"/>
    <w:multiLevelType w:val="hybridMultilevel"/>
    <w:tmpl w:val="61AEB240"/>
    <w:lvl w:ilvl="0" w:tplc="DE10B15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911AB0"/>
    <w:multiLevelType w:val="hybridMultilevel"/>
    <w:tmpl w:val="545CD926"/>
    <w:lvl w:ilvl="0" w:tplc="F946BD22">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15:restartNumberingAfterBreak="0">
    <w:nsid w:val="2F045C02"/>
    <w:multiLevelType w:val="multilevel"/>
    <w:tmpl w:val="CD7234AE"/>
    <w:lvl w:ilvl="0">
      <w:start w:val="1"/>
      <w:numFmt w:val="decimal"/>
      <w:lvlText w:val="%1."/>
      <w:lvlJc w:val="left"/>
      <w:pPr>
        <w:ind w:left="360" w:hanging="360"/>
      </w:pPr>
      <w:rPr>
        <w:rFonts w:hint="default"/>
        <w:i w:val="0"/>
        <w:sz w:val="28"/>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32B3D93"/>
    <w:multiLevelType w:val="hybridMultilevel"/>
    <w:tmpl w:val="A0BA784C"/>
    <w:lvl w:ilvl="0" w:tplc="DEA61D48">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0" w15:restartNumberingAfterBreak="0">
    <w:nsid w:val="48EE1821"/>
    <w:multiLevelType w:val="hybridMultilevel"/>
    <w:tmpl w:val="BCB0282E"/>
    <w:lvl w:ilvl="0" w:tplc="3CBC80F8">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1" w15:restartNumberingAfterBreak="0">
    <w:nsid w:val="495760BF"/>
    <w:multiLevelType w:val="hybridMultilevel"/>
    <w:tmpl w:val="545CD926"/>
    <w:lvl w:ilvl="0" w:tplc="F946BD22">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15:restartNumberingAfterBreak="0">
    <w:nsid w:val="4C412150"/>
    <w:multiLevelType w:val="hybridMultilevel"/>
    <w:tmpl w:val="7D42C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FD14D9"/>
    <w:multiLevelType w:val="hybridMultilevel"/>
    <w:tmpl w:val="E6D8A122"/>
    <w:lvl w:ilvl="0" w:tplc="CE1E09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A110EC"/>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2E7CC0"/>
    <w:multiLevelType w:val="hybridMultilevel"/>
    <w:tmpl w:val="582E3514"/>
    <w:lvl w:ilvl="0" w:tplc="04090003">
      <w:start w:val="1"/>
      <w:numFmt w:val="bullet"/>
      <w:lvlText w:val="o"/>
      <w:lvlJc w:val="left"/>
      <w:pPr>
        <w:ind w:left="1817" w:hanging="360"/>
      </w:pPr>
      <w:rPr>
        <w:rFonts w:ascii="Courier New" w:hAnsi="Courier New" w:cs="Courier New" w:hint="default"/>
      </w:rPr>
    </w:lvl>
    <w:lvl w:ilvl="1" w:tplc="04090003" w:tentative="1">
      <w:start w:val="1"/>
      <w:numFmt w:val="bullet"/>
      <w:lvlText w:val="o"/>
      <w:lvlJc w:val="left"/>
      <w:pPr>
        <w:ind w:left="2537" w:hanging="360"/>
      </w:pPr>
      <w:rPr>
        <w:rFonts w:ascii="Courier New" w:hAnsi="Courier New" w:cs="Courier New" w:hint="default"/>
      </w:rPr>
    </w:lvl>
    <w:lvl w:ilvl="2" w:tplc="04090005" w:tentative="1">
      <w:start w:val="1"/>
      <w:numFmt w:val="bullet"/>
      <w:lvlText w:val=""/>
      <w:lvlJc w:val="left"/>
      <w:pPr>
        <w:ind w:left="3257" w:hanging="360"/>
      </w:pPr>
      <w:rPr>
        <w:rFonts w:ascii="Wingdings" w:hAnsi="Wingdings" w:hint="default"/>
      </w:rPr>
    </w:lvl>
    <w:lvl w:ilvl="3" w:tplc="04090001" w:tentative="1">
      <w:start w:val="1"/>
      <w:numFmt w:val="bullet"/>
      <w:lvlText w:val=""/>
      <w:lvlJc w:val="left"/>
      <w:pPr>
        <w:ind w:left="3977" w:hanging="360"/>
      </w:pPr>
      <w:rPr>
        <w:rFonts w:ascii="Symbol" w:hAnsi="Symbol" w:hint="default"/>
      </w:rPr>
    </w:lvl>
    <w:lvl w:ilvl="4" w:tplc="04090003" w:tentative="1">
      <w:start w:val="1"/>
      <w:numFmt w:val="bullet"/>
      <w:lvlText w:val="o"/>
      <w:lvlJc w:val="left"/>
      <w:pPr>
        <w:ind w:left="4697" w:hanging="360"/>
      </w:pPr>
      <w:rPr>
        <w:rFonts w:ascii="Courier New" w:hAnsi="Courier New" w:cs="Courier New" w:hint="default"/>
      </w:rPr>
    </w:lvl>
    <w:lvl w:ilvl="5" w:tplc="04090005" w:tentative="1">
      <w:start w:val="1"/>
      <w:numFmt w:val="bullet"/>
      <w:lvlText w:val=""/>
      <w:lvlJc w:val="left"/>
      <w:pPr>
        <w:ind w:left="5417" w:hanging="360"/>
      </w:pPr>
      <w:rPr>
        <w:rFonts w:ascii="Wingdings" w:hAnsi="Wingdings" w:hint="default"/>
      </w:rPr>
    </w:lvl>
    <w:lvl w:ilvl="6" w:tplc="04090001" w:tentative="1">
      <w:start w:val="1"/>
      <w:numFmt w:val="bullet"/>
      <w:lvlText w:val=""/>
      <w:lvlJc w:val="left"/>
      <w:pPr>
        <w:ind w:left="6137" w:hanging="360"/>
      </w:pPr>
      <w:rPr>
        <w:rFonts w:ascii="Symbol" w:hAnsi="Symbol" w:hint="default"/>
      </w:rPr>
    </w:lvl>
    <w:lvl w:ilvl="7" w:tplc="04090003" w:tentative="1">
      <w:start w:val="1"/>
      <w:numFmt w:val="bullet"/>
      <w:lvlText w:val="o"/>
      <w:lvlJc w:val="left"/>
      <w:pPr>
        <w:ind w:left="6857" w:hanging="360"/>
      </w:pPr>
      <w:rPr>
        <w:rFonts w:ascii="Courier New" w:hAnsi="Courier New" w:cs="Courier New" w:hint="default"/>
      </w:rPr>
    </w:lvl>
    <w:lvl w:ilvl="8" w:tplc="04090005" w:tentative="1">
      <w:start w:val="1"/>
      <w:numFmt w:val="bullet"/>
      <w:lvlText w:val=""/>
      <w:lvlJc w:val="left"/>
      <w:pPr>
        <w:ind w:left="7577" w:hanging="360"/>
      </w:pPr>
      <w:rPr>
        <w:rFonts w:ascii="Wingdings" w:hAnsi="Wingdings" w:hint="default"/>
      </w:rPr>
    </w:lvl>
  </w:abstractNum>
  <w:abstractNum w:abstractNumId="16" w15:restartNumberingAfterBreak="0">
    <w:nsid w:val="5A7A4339"/>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7A4BE6"/>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3C2DD2"/>
    <w:multiLevelType w:val="hybridMultilevel"/>
    <w:tmpl w:val="B6B27762"/>
    <w:lvl w:ilvl="0" w:tplc="F408621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15:restartNumberingAfterBreak="0">
    <w:nsid w:val="66BD2DA8"/>
    <w:multiLevelType w:val="multilevel"/>
    <w:tmpl w:val="76F875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24C2D56"/>
    <w:multiLevelType w:val="hybridMultilevel"/>
    <w:tmpl w:val="929CF4A2"/>
    <w:lvl w:ilvl="0" w:tplc="F3ACC776">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0"/>
  </w:num>
  <w:num w:numId="4">
    <w:abstractNumId w:val="13"/>
  </w:num>
  <w:num w:numId="5">
    <w:abstractNumId w:val="2"/>
  </w:num>
  <w:num w:numId="6">
    <w:abstractNumId w:val="12"/>
  </w:num>
  <w:num w:numId="7">
    <w:abstractNumId w:val="4"/>
  </w:num>
  <w:num w:numId="8">
    <w:abstractNumId w:val="8"/>
  </w:num>
  <w:num w:numId="9">
    <w:abstractNumId w:val="15"/>
  </w:num>
  <w:num w:numId="10">
    <w:abstractNumId w:val="0"/>
  </w:num>
  <w:num w:numId="11">
    <w:abstractNumId w:val="1"/>
  </w:num>
  <w:num w:numId="12">
    <w:abstractNumId w:val="19"/>
  </w:num>
  <w:num w:numId="13">
    <w:abstractNumId w:val="18"/>
  </w:num>
  <w:num w:numId="14">
    <w:abstractNumId w:val="3"/>
  </w:num>
  <w:num w:numId="15">
    <w:abstractNumId w:val="11"/>
  </w:num>
  <w:num w:numId="16">
    <w:abstractNumId w:val="16"/>
  </w:num>
  <w:num w:numId="17">
    <w:abstractNumId w:val="9"/>
  </w:num>
  <w:num w:numId="18">
    <w:abstractNumId w:val="7"/>
  </w:num>
  <w:num w:numId="19">
    <w:abstractNumId w:val="14"/>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53"/>
    <w:rsid w:val="0000057A"/>
    <w:rsid w:val="000107C2"/>
    <w:rsid w:val="00013ED9"/>
    <w:rsid w:val="0001580B"/>
    <w:rsid w:val="00032501"/>
    <w:rsid w:val="0003278A"/>
    <w:rsid w:val="00034FC3"/>
    <w:rsid w:val="00037CBE"/>
    <w:rsid w:val="00043C50"/>
    <w:rsid w:val="00045DF7"/>
    <w:rsid w:val="00056A85"/>
    <w:rsid w:val="00057A33"/>
    <w:rsid w:val="0006217F"/>
    <w:rsid w:val="00067787"/>
    <w:rsid w:val="00071A9B"/>
    <w:rsid w:val="00073BF1"/>
    <w:rsid w:val="00082898"/>
    <w:rsid w:val="00082FD5"/>
    <w:rsid w:val="0009231D"/>
    <w:rsid w:val="000A4C4D"/>
    <w:rsid w:val="000B44C3"/>
    <w:rsid w:val="000C159D"/>
    <w:rsid w:val="000C746D"/>
    <w:rsid w:val="000D6C9C"/>
    <w:rsid w:val="000E092F"/>
    <w:rsid w:val="000E1902"/>
    <w:rsid w:val="000E30A0"/>
    <w:rsid w:val="00102CED"/>
    <w:rsid w:val="001059E9"/>
    <w:rsid w:val="0012001F"/>
    <w:rsid w:val="001339DD"/>
    <w:rsid w:val="0014274D"/>
    <w:rsid w:val="00142ADE"/>
    <w:rsid w:val="0014375B"/>
    <w:rsid w:val="00162532"/>
    <w:rsid w:val="00165D9E"/>
    <w:rsid w:val="00177677"/>
    <w:rsid w:val="001861C8"/>
    <w:rsid w:val="00193744"/>
    <w:rsid w:val="001A311E"/>
    <w:rsid w:val="001A3533"/>
    <w:rsid w:val="001A5425"/>
    <w:rsid w:val="001A7093"/>
    <w:rsid w:val="001B5701"/>
    <w:rsid w:val="001B7C81"/>
    <w:rsid w:val="001C02EE"/>
    <w:rsid w:val="001D72C6"/>
    <w:rsid w:val="001E53E5"/>
    <w:rsid w:val="001F074E"/>
    <w:rsid w:val="001F3312"/>
    <w:rsid w:val="001F58D8"/>
    <w:rsid w:val="0021180D"/>
    <w:rsid w:val="0021685B"/>
    <w:rsid w:val="00224918"/>
    <w:rsid w:val="002311A6"/>
    <w:rsid w:val="00236EEE"/>
    <w:rsid w:val="00237FB7"/>
    <w:rsid w:val="0024036E"/>
    <w:rsid w:val="002470D4"/>
    <w:rsid w:val="00253E3D"/>
    <w:rsid w:val="0025416B"/>
    <w:rsid w:val="00255F11"/>
    <w:rsid w:val="00260BC1"/>
    <w:rsid w:val="00261014"/>
    <w:rsid w:val="002628BC"/>
    <w:rsid w:val="00262C5B"/>
    <w:rsid w:val="00263ECA"/>
    <w:rsid w:val="002659DF"/>
    <w:rsid w:val="002711C3"/>
    <w:rsid w:val="002748EE"/>
    <w:rsid w:val="00275552"/>
    <w:rsid w:val="00284666"/>
    <w:rsid w:val="00285E9D"/>
    <w:rsid w:val="002A145B"/>
    <w:rsid w:val="002A2283"/>
    <w:rsid w:val="002A25E4"/>
    <w:rsid w:val="002A3C2A"/>
    <w:rsid w:val="002A4DFC"/>
    <w:rsid w:val="002A4E9A"/>
    <w:rsid w:val="002B048A"/>
    <w:rsid w:val="002B0DB1"/>
    <w:rsid w:val="002B203F"/>
    <w:rsid w:val="002B5CDB"/>
    <w:rsid w:val="002C5CE6"/>
    <w:rsid w:val="002D3304"/>
    <w:rsid w:val="002D567E"/>
    <w:rsid w:val="002D5AF4"/>
    <w:rsid w:val="00306F96"/>
    <w:rsid w:val="0031005C"/>
    <w:rsid w:val="00321715"/>
    <w:rsid w:val="00323780"/>
    <w:rsid w:val="00340DA9"/>
    <w:rsid w:val="00351F43"/>
    <w:rsid w:val="003536BB"/>
    <w:rsid w:val="00357A4E"/>
    <w:rsid w:val="00361AFA"/>
    <w:rsid w:val="003623D7"/>
    <w:rsid w:val="003624E9"/>
    <w:rsid w:val="003745F3"/>
    <w:rsid w:val="00386015"/>
    <w:rsid w:val="003872AE"/>
    <w:rsid w:val="00387959"/>
    <w:rsid w:val="003929B9"/>
    <w:rsid w:val="003946E0"/>
    <w:rsid w:val="003A03E9"/>
    <w:rsid w:val="003A0759"/>
    <w:rsid w:val="003A1716"/>
    <w:rsid w:val="003A5734"/>
    <w:rsid w:val="003B2610"/>
    <w:rsid w:val="003B3D8D"/>
    <w:rsid w:val="003C13E9"/>
    <w:rsid w:val="003C47C1"/>
    <w:rsid w:val="003D02D3"/>
    <w:rsid w:val="003D0F6E"/>
    <w:rsid w:val="003D5287"/>
    <w:rsid w:val="003D5F28"/>
    <w:rsid w:val="003D6247"/>
    <w:rsid w:val="003D69CC"/>
    <w:rsid w:val="003E21B3"/>
    <w:rsid w:val="003E2D5A"/>
    <w:rsid w:val="003E353D"/>
    <w:rsid w:val="003E42F4"/>
    <w:rsid w:val="003E5EBC"/>
    <w:rsid w:val="003E64AD"/>
    <w:rsid w:val="003F05AF"/>
    <w:rsid w:val="003F2C9E"/>
    <w:rsid w:val="003F7E22"/>
    <w:rsid w:val="004001A7"/>
    <w:rsid w:val="004018BB"/>
    <w:rsid w:val="00407136"/>
    <w:rsid w:val="00415B79"/>
    <w:rsid w:val="00426BB7"/>
    <w:rsid w:val="00437AE3"/>
    <w:rsid w:val="00440587"/>
    <w:rsid w:val="004418BD"/>
    <w:rsid w:val="00445FE2"/>
    <w:rsid w:val="00450192"/>
    <w:rsid w:val="00450B0F"/>
    <w:rsid w:val="00464EA0"/>
    <w:rsid w:val="00476A7D"/>
    <w:rsid w:val="00481A39"/>
    <w:rsid w:val="00481DE5"/>
    <w:rsid w:val="004908DE"/>
    <w:rsid w:val="00494AF9"/>
    <w:rsid w:val="00494B56"/>
    <w:rsid w:val="004A17FB"/>
    <w:rsid w:val="004A2669"/>
    <w:rsid w:val="004A5908"/>
    <w:rsid w:val="004B0A46"/>
    <w:rsid w:val="004C7094"/>
    <w:rsid w:val="004D33CD"/>
    <w:rsid w:val="004E1EE2"/>
    <w:rsid w:val="004E5184"/>
    <w:rsid w:val="004E6C3E"/>
    <w:rsid w:val="004E7829"/>
    <w:rsid w:val="005125A6"/>
    <w:rsid w:val="00513C4D"/>
    <w:rsid w:val="005159EF"/>
    <w:rsid w:val="00516CAB"/>
    <w:rsid w:val="00523791"/>
    <w:rsid w:val="00532AAA"/>
    <w:rsid w:val="00534BCF"/>
    <w:rsid w:val="005360F6"/>
    <w:rsid w:val="005427F6"/>
    <w:rsid w:val="005651F5"/>
    <w:rsid w:val="005655B1"/>
    <w:rsid w:val="005752DF"/>
    <w:rsid w:val="00580735"/>
    <w:rsid w:val="00595DD8"/>
    <w:rsid w:val="005B4776"/>
    <w:rsid w:val="005B6B5F"/>
    <w:rsid w:val="005C30CD"/>
    <w:rsid w:val="005C6861"/>
    <w:rsid w:val="005D3ED9"/>
    <w:rsid w:val="005E7A63"/>
    <w:rsid w:val="005F19CB"/>
    <w:rsid w:val="005F19EA"/>
    <w:rsid w:val="005F20F0"/>
    <w:rsid w:val="005F2345"/>
    <w:rsid w:val="005F7864"/>
    <w:rsid w:val="00603058"/>
    <w:rsid w:val="00617648"/>
    <w:rsid w:val="0062198A"/>
    <w:rsid w:val="00624EE8"/>
    <w:rsid w:val="006359E4"/>
    <w:rsid w:val="00645A11"/>
    <w:rsid w:val="00646186"/>
    <w:rsid w:val="0065402C"/>
    <w:rsid w:val="00654C75"/>
    <w:rsid w:val="00656E54"/>
    <w:rsid w:val="00662A15"/>
    <w:rsid w:val="00670A9C"/>
    <w:rsid w:val="00670CC0"/>
    <w:rsid w:val="00674A3D"/>
    <w:rsid w:val="006A0D2F"/>
    <w:rsid w:val="006B22B5"/>
    <w:rsid w:val="006B407B"/>
    <w:rsid w:val="006C22D6"/>
    <w:rsid w:val="006F127C"/>
    <w:rsid w:val="006F5C25"/>
    <w:rsid w:val="006F631F"/>
    <w:rsid w:val="006F769A"/>
    <w:rsid w:val="00716437"/>
    <w:rsid w:val="007168EA"/>
    <w:rsid w:val="007203E2"/>
    <w:rsid w:val="00724AB3"/>
    <w:rsid w:val="00724F69"/>
    <w:rsid w:val="00737C87"/>
    <w:rsid w:val="00741832"/>
    <w:rsid w:val="007454BE"/>
    <w:rsid w:val="00764700"/>
    <w:rsid w:val="007652FF"/>
    <w:rsid w:val="00773CAB"/>
    <w:rsid w:val="0077504E"/>
    <w:rsid w:val="00775D2D"/>
    <w:rsid w:val="00780602"/>
    <w:rsid w:val="00782A1D"/>
    <w:rsid w:val="00782CA1"/>
    <w:rsid w:val="00787C56"/>
    <w:rsid w:val="007969D9"/>
    <w:rsid w:val="007C2797"/>
    <w:rsid w:val="007C27DC"/>
    <w:rsid w:val="007D4261"/>
    <w:rsid w:val="007D6C58"/>
    <w:rsid w:val="007E3A6B"/>
    <w:rsid w:val="007E57EB"/>
    <w:rsid w:val="007E6AD9"/>
    <w:rsid w:val="007F3EB4"/>
    <w:rsid w:val="007F5C13"/>
    <w:rsid w:val="0080262C"/>
    <w:rsid w:val="00812824"/>
    <w:rsid w:val="008128FC"/>
    <w:rsid w:val="008149F7"/>
    <w:rsid w:val="0081510E"/>
    <w:rsid w:val="0082082B"/>
    <w:rsid w:val="0082118F"/>
    <w:rsid w:val="00826024"/>
    <w:rsid w:val="0083454A"/>
    <w:rsid w:val="008472BD"/>
    <w:rsid w:val="00870FB9"/>
    <w:rsid w:val="00874385"/>
    <w:rsid w:val="008755F7"/>
    <w:rsid w:val="008765F4"/>
    <w:rsid w:val="00880F4A"/>
    <w:rsid w:val="00883E5D"/>
    <w:rsid w:val="008A06BA"/>
    <w:rsid w:val="008A65E3"/>
    <w:rsid w:val="008B0E41"/>
    <w:rsid w:val="008B283C"/>
    <w:rsid w:val="008B3F40"/>
    <w:rsid w:val="008C45B5"/>
    <w:rsid w:val="008C4819"/>
    <w:rsid w:val="008E7E4F"/>
    <w:rsid w:val="008F1E24"/>
    <w:rsid w:val="008F733C"/>
    <w:rsid w:val="009110A1"/>
    <w:rsid w:val="00921811"/>
    <w:rsid w:val="00924C74"/>
    <w:rsid w:val="0092561C"/>
    <w:rsid w:val="00925C91"/>
    <w:rsid w:val="00936EF9"/>
    <w:rsid w:val="00936F62"/>
    <w:rsid w:val="00944364"/>
    <w:rsid w:val="00947DC9"/>
    <w:rsid w:val="00950122"/>
    <w:rsid w:val="009511C4"/>
    <w:rsid w:val="00956B3D"/>
    <w:rsid w:val="00960612"/>
    <w:rsid w:val="00962BB1"/>
    <w:rsid w:val="0097055D"/>
    <w:rsid w:val="0098141E"/>
    <w:rsid w:val="009877C8"/>
    <w:rsid w:val="00987F53"/>
    <w:rsid w:val="0099290D"/>
    <w:rsid w:val="009A1326"/>
    <w:rsid w:val="009A6677"/>
    <w:rsid w:val="009B126A"/>
    <w:rsid w:val="009B59D6"/>
    <w:rsid w:val="009B60A3"/>
    <w:rsid w:val="009B78CE"/>
    <w:rsid w:val="009C22FA"/>
    <w:rsid w:val="009C4AC8"/>
    <w:rsid w:val="009D2508"/>
    <w:rsid w:val="009D515A"/>
    <w:rsid w:val="009D799B"/>
    <w:rsid w:val="009D7E42"/>
    <w:rsid w:val="009E0DF5"/>
    <w:rsid w:val="009E26D0"/>
    <w:rsid w:val="009E2D0C"/>
    <w:rsid w:val="009E59A3"/>
    <w:rsid w:val="009E7213"/>
    <w:rsid w:val="009F3681"/>
    <w:rsid w:val="009F6F6D"/>
    <w:rsid w:val="00A03256"/>
    <w:rsid w:val="00A064E3"/>
    <w:rsid w:val="00A07984"/>
    <w:rsid w:val="00A178D1"/>
    <w:rsid w:val="00A216B0"/>
    <w:rsid w:val="00A216F1"/>
    <w:rsid w:val="00A26ED5"/>
    <w:rsid w:val="00A32794"/>
    <w:rsid w:val="00A45703"/>
    <w:rsid w:val="00A50984"/>
    <w:rsid w:val="00A55DF0"/>
    <w:rsid w:val="00A65C2E"/>
    <w:rsid w:val="00A71164"/>
    <w:rsid w:val="00A72177"/>
    <w:rsid w:val="00A73077"/>
    <w:rsid w:val="00A73CF7"/>
    <w:rsid w:val="00A76282"/>
    <w:rsid w:val="00A76BF4"/>
    <w:rsid w:val="00A76D13"/>
    <w:rsid w:val="00A8501F"/>
    <w:rsid w:val="00A95EA4"/>
    <w:rsid w:val="00A970AB"/>
    <w:rsid w:val="00AA5C36"/>
    <w:rsid w:val="00AB04EF"/>
    <w:rsid w:val="00AB2AB6"/>
    <w:rsid w:val="00AC3AAB"/>
    <w:rsid w:val="00AD47F1"/>
    <w:rsid w:val="00AD6538"/>
    <w:rsid w:val="00AE1B11"/>
    <w:rsid w:val="00AE56BD"/>
    <w:rsid w:val="00AE76B7"/>
    <w:rsid w:val="00AF0DC3"/>
    <w:rsid w:val="00AF1DE7"/>
    <w:rsid w:val="00AF762E"/>
    <w:rsid w:val="00B053AF"/>
    <w:rsid w:val="00B118A8"/>
    <w:rsid w:val="00B225BF"/>
    <w:rsid w:val="00B30F83"/>
    <w:rsid w:val="00B40142"/>
    <w:rsid w:val="00B42A80"/>
    <w:rsid w:val="00B43D95"/>
    <w:rsid w:val="00B463F0"/>
    <w:rsid w:val="00B529FE"/>
    <w:rsid w:val="00B53F39"/>
    <w:rsid w:val="00B55C1C"/>
    <w:rsid w:val="00B575A4"/>
    <w:rsid w:val="00B60089"/>
    <w:rsid w:val="00B64FF0"/>
    <w:rsid w:val="00B67B4E"/>
    <w:rsid w:val="00B73064"/>
    <w:rsid w:val="00B73830"/>
    <w:rsid w:val="00B8318D"/>
    <w:rsid w:val="00B86B0D"/>
    <w:rsid w:val="00B908C5"/>
    <w:rsid w:val="00B9498B"/>
    <w:rsid w:val="00BA09BE"/>
    <w:rsid w:val="00BA0F10"/>
    <w:rsid w:val="00BA3574"/>
    <w:rsid w:val="00BA368C"/>
    <w:rsid w:val="00BA4BC9"/>
    <w:rsid w:val="00BA58EB"/>
    <w:rsid w:val="00BB1BE7"/>
    <w:rsid w:val="00BC0AA1"/>
    <w:rsid w:val="00BC293D"/>
    <w:rsid w:val="00BC55D7"/>
    <w:rsid w:val="00BC5956"/>
    <w:rsid w:val="00BD21E7"/>
    <w:rsid w:val="00BD3CA9"/>
    <w:rsid w:val="00BD45E7"/>
    <w:rsid w:val="00BD5453"/>
    <w:rsid w:val="00BE1503"/>
    <w:rsid w:val="00BE323B"/>
    <w:rsid w:val="00BE3E27"/>
    <w:rsid w:val="00BF2535"/>
    <w:rsid w:val="00C026DD"/>
    <w:rsid w:val="00C0637D"/>
    <w:rsid w:val="00C12D25"/>
    <w:rsid w:val="00C13F3F"/>
    <w:rsid w:val="00C37730"/>
    <w:rsid w:val="00C53B9F"/>
    <w:rsid w:val="00C62EAE"/>
    <w:rsid w:val="00C64C95"/>
    <w:rsid w:val="00C64EEA"/>
    <w:rsid w:val="00C71625"/>
    <w:rsid w:val="00C7231B"/>
    <w:rsid w:val="00C75E15"/>
    <w:rsid w:val="00C7677F"/>
    <w:rsid w:val="00C800A7"/>
    <w:rsid w:val="00C90AF7"/>
    <w:rsid w:val="00C90E99"/>
    <w:rsid w:val="00C91AAC"/>
    <w:rsid w:val="00C96D49"/>
    <w:rsid w:val="00CA1584"/>
    <w:rsid w:val="00CA547B"/>
    <w:rsid w:val="00CB241F"/>
    <w:rsid w:val="00CB29CF"/>
    <w:rsid w:val="00CB4AE0"/>
    <w:rsid w:val="00CB59C9"/>
    <w:rsid w:val="00CB5BDB"/>
    <w:rsid w:val="00CC5B81"/>
    <w:rsid w:val="00CD2193"/>
    <w:rsid w:val="00CD2CF2"/>
    <w:rsid w:val="00CD2D60"/>
    <w:rsid w:val="00CD4253"/>
    <w:rsid w:val="00CD6A1D"/>
    <w:rsid w:val="00CE74AF"/>
    <w:rsid w:val="00CF520C"/>
    <w:rsid w:val="00CF6265"/>
    <w:rsid w:val="00CF7BC6"/>
    <w:rsid w:val="00D00752"/>
    <w:rsid w:val="00D05F67"/>
    <w:rsid w:val="00D06FE6"/>
    <w:rsid w:val="00D10E2B"/>
    <w:rsid w:val="00D11321"/>
    <w:rsid w:val="00D122C3"/>
    <w:rsid w:val="00D4499C"/>
    <w:rsid w:val="00D47AAD"/>
    <w:rsid w:val="00D57E40"/>
    <w:rsid w:val="00D60965"/>
    <w:rsid w:val="00D61DC3"/>
    <w:rsid w:val="00D64169"/>
    <w:rsid w:val="00D71148"/>
    <w:rsid w:val="00D75137"/>
    <w:rsid w:val="00D82370"/>
    <w:rsid w:val="00D82789"/>
    <w:rsid w:val="00D9257B"/>
    <w:rsid w:val="00D9430F"/>
    <w:rsid w:val="00D94EE4"/>
    <w:rsid w:val="00DA39AB"/>
    <w:rsid w:val="00DA5C9F"/>
    <w:rsid w:val="00DB02E8"/>
    <w:rsid w:val="00DB39B6"/>
    <w:rsid w:val="00DC2E47"/>
    <w:rsid w:val="00DC4E88"/>
    <w:rsid w:val="00DD1B11"/>
    <w:rsid w:val="00DD520C"/>
    <w:rsid w:val="00DE4808"/>
    <w:rsid w:val="00E0764E"/>
    <w:rsid w:val="00E12583"/>
    <w:rsid w:val="00E13F58"/>
    <w:rsid w:val="00E273B7"/>
    <w:rsid w:val="00E33936"/>
    <w:rsid w:val="00E35649"/>
    <w:rsid w:val="00E45EA7"/>
    <w:rsid w:val="00E50AD5"/>
    <w:rsid w:val="00E621EB"/>
    <w:rsid w:val="00E66CF3"/>
    <w:rsid w:val="00E673E3"/>
    <w:rsid w:val="00E70AB6"/>
    <w:rsid w:val="00E745D0"/>
    <w:rsid w:val="00E7537D"/>
    <w:rsid w:val="00E76955"/>
    <w:rsid w:val="00E83541"/>
    <w:rsid w:val="00E84DB8"/>
    <w:rsid w:val="00E85E9B"/>
    <w:rsid w:val="00E86749"/>
    <w:rsid w:val="00E91E71"/>
    <w:rsid w:val="00EA1B15"/>
    <w:rsid w:val="00EB6DAB"/>
    <w:rsid w:val="00EB7017"/>
    <w:rsid w:val="00EB7E36"/>
    <w:rsid w:val="00EC0270"/>
    <w:rsid w:val="00EC3ECC"/>
    <w:rsid w:val="00ED3DEA"/>
    <w:rsid w:val="00ED5F95"/>
    <w:rsid w:val="00EE0894"/>
    <w:rsid w:val="00EE39A4"/>
    <w:rsid w:val="00EE5CD4"/>
    <w:rsid w:val="00EE7AD6"/>
    <w:rsid w:val="00F073A1"/>
    <w:rsid w:val="00F0745F"/>
    <w:rsid w:val="00F16759"/>
    <w:rsid w:val="00F230C3"/>
    <w:rsid w:val="00F307B4"/>
    <w:rsid w:val="00F34939"/>
    <w:rsid w:val="00F351C2"/>
    <w:rsid w:val="00F41C8D"/>
    <w:rsid w:val="00F4229C"/>
    <w:rsid w:val="00F4565B"/>
    <w:rsid w:val="00F55E05"/>
    <w:rsid w:val="00F62037"/>
    <w:rsid w:val="00F67B28"/>
    <w:rsid w:val="00F726F2"/>
    <w:rsid w:val="00F752A3"/>
    <w:rsid w:val="00F80D06"/>
    <w:rsid w:val="00F8598A"/>
    <w:rsid w:val="00F9182D"/>
    <w:rsid w:val="00F96048"/>
    <w:rsid w:val="00FA524C"/>
    <w:rsid w:val="00FB0236"/>
    <w:rsid w:val="00FB3D9C"/>
    <w:rsid w:val="00FB5D7E"/>
    <w:rsid w:val="00FB68CF"/>
    <w:rsid w:val="00FC7246"/>
    <w:rsid w:val="00FD5B62"/>
    <w:rsid w:val="00FD6B53"/>
    <w:rsid w:val="00FE161F"/>
    <w:rsid w:val="00FE572D"/>
    <w:rsid w:val="00FE7868"/>
    <w:rsid w:val="00FF1A7D"/>
    <w:rsid w:val="00FF390A"/>
    <w:rsid w:val="00FF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D5B3E"/>
  <w15:chartTrackingRefBased/>
  <w15:docId w15:val="{2D8A10F0-7AC1-4D20-9974-62CC9D41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41E"/>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F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339DD"/>
    <w:rPr>
      <w:i/>
      <w:iCs/>
    </w:rPr>
  </w:style>
  <w:style w:type="paragraph" w:styleId="BalloonText">
    <w:name w:val="Balloon Text"/>
    <w:basedOn w:val="Normal"/>
    <w:link w:val="BalloonTextChar"/>
    <w:rsid w:val="00960612"/>
    <w:rPr>
      <w:rFonts w:ascii="Tahoma" w:hAnsi="Tahoma" w:cs="Tahoma"/>
      <w:sz w:val="16"/>
      <w:szCs w:val="16"/>
    </w:rPr>
  </w:style>
  <w:style w:type="character" w:customStyle="1" w:styleId="BalloonTextChar">
    <w:name w:val="Balloon Text Char"/>
    <w:link w:val="BalloonText"/>
    <w:rsid w:val="00960612"/>
    <w:rPr>
      <w:rFonts w:ascii="Tahoma" w:hAnsi="Tahoma" w:cs="Tahoma"/>
      <w:sz w:val="16"/>
      <w:szCs w:val="16"/>
      <w:lang w:val="vi-VN" w:eastAsia="vi-VN"/>
    </w:rPr>
  </w:style>
  <w:style w:type="paragraph" w:styleId="Header">
    <w:name w:val="header"/>
    <w:basedOn w:val="Normal"/>
    <w:link w:val="HeaderChar"/>
    <w:uiPriority w:val="99"/>
    <w:rsid w:val="00F96048"/>
    <w:pPr>
      <w:tabs>
        <w:tab w:val="center" w:pos="4680"/>
        <w:tab w:val="right" w:pos="9360"/>
      </w:tabs>
    </w:pPr>
  </w:style>
  <w:style w:type="character" w:customStyle="1" w:styleId="HeaderChar">
    <w:name w:val="Header Char"/>
    <w:link w:val="Header"/>
    <w:uiPriority w:val="99"/>
    <w:rsid w:val="00F96048"/>
    <w:rPr>
      <w:sz w:val="24"/>
      <w:szCs w:val="24"/>
      <w:lang w:val="vi-VN" w:eastAsia="vi-VN"/>
    </w:rPr>
  </w:style>
  <w:style w:type="paragraph" w:styleId="Footer">
    <w:name w:val="footer"/>
    <w:basedOn w:val="Normal"/>
    <w:link w:val="FooterChar"/>
    <w:uiPriority w:val="99"/>
    <w:rsid w:val="00F96048"/>
    <w:pPr>
      <w:tabs>
        <w:tab w:val="center" w:pos="4680"/>
        <w:tab w:val="right" w:pos="9360"/>
      </w:tabs>
    </w:pPr>
  </w:style>
  <w:style w:type="character" w:customStyle="1" w:styleId="FooterChar">
    <w:name w:val="Footer Char"/>
    <w:link w:val="Footer"/>
    <w:uiPriority w:val="99"/>
    <w:rsid w:val="00F96048"/>
    <w:rPr>
      <w:sz w:val="24"/>
      <w:szCs w:val="24"/>
      <w:lang w:val="vi-VN" w:eastAsia="vi-VN"/>
    </w:rPr>
  </w:style>
  <w:style w:type="paragraph" w:styleId="ListParagraph">
    <w:name w:val="List Paragraph"/>
    <w:basedOn w:val="Normal"/>
    <w:uiPriority w:val="34"/>
    <w:qFormat/>
    <w:rsid w:val="00A72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5492">
      <w:bodyDiv w:val="1"/>
      <w:marLeft w:val="0"/>
      <w:marRight w:val="0"/>
      <w:marTop w:val="0"/>
      <w:marBottom w:val="0"/>
      <w:divBdr>
        <w:top w:val="none" w:sz="0" w:space="0" w:color="auto"/>
        <w:left w:val="none" w:sz="0" w:space="0" w:color="auto"/>
        <w:bottom w:val="none" w:sz="0" w:space="0" w:color="auto"/>
        <w:right w:val="none" w:sz="0" w:space="0" w:color="auto"/>
      </w:divBdr>
    </w:div>
    <w:div w:id="12417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F6102-D6D8-4E58-B862-1F738E7A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BAN QUẢN LÝ</vt:lpstr>
    </vt:vector>
  </TitlesOfParts>
  <Company>HOME</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QUẢN LÝ</dc:title>
  <dc:subject/>
  <dc:creator>DIEULINH</dc:creator>
  <cp:keywords/>
  <cp:lastModifiedBy>HuongDD</cp:lastModifiedBy>
  <cp:revision>50</cp:revision>
  <cp:lastPrinted>2021-01-15T03:40:00Z</cp:lastPrinted>
  <dcterms:created xsi:type="dcterms:W3CDTF">2020-10-08T08:24:00Z</dcterms:created>
  <dcterms:modified xsi:type="dcterms:W3CDTF">2023-10-10T08:13:00Z</dcterms:modified>
</cp:coreProperties>
</file>